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F96F4" w14:textId="77777777" w:rsidR="00FA7B30" w:rsidRDefault="00DE3915" w:rsidP="00F1164E">
      <w:pPr>
        <w:spacing w:after="0" w:line="240" w:lineRule="auto"/>
        <w:jc w:val="center"/>
        <w:rPr>
          <w:rFonts w:ascii="Times" w:eastAsia="Times New Roman" w:hAnsi="Times" w:cs="Arial"/>
          <w:b/>
          <w:color w:val="202020"/>
          <w:sz w:val="24"/>
          <w:szCs w:val="24"/>
          <w:shd w:val="clear" w:color="auto" w:fill="F9F9F9"/>
        </w:rPr>
      </w:pPr>
      <w:bookmarkStart w:id="0" w:name="_GoBack"/>
      <w:bookmarkEnd w:id="0"/>
      <w:r w:rsidRPr="00AA180E">
        <w:rPr>
          <w:rFonts w:ascii="Times" w:eastAsia="Times New Roman" w:hAnsi="Times" w:cs="Arial"/>
          <w:b/>
          <w:color w:val="202020"/>
          <w:sz w:val="24"/>
          <w:szCs w:val="24"/>
          <w:shd w:val="clear" w:color="auto" w:fill="F9F9F9"/>
        </w:rPr>
        <w:t xml:space="preserve">Decolonizing School Leadership: A Literature Review of Indigenous </w:t>
      </w:r>
      <w:r w:rsidR="00FA7B30" w:rsidRPr="00AA180E">
        <w:rPr>
          <w:rFonts w:ascii="Times" w:eastAsia="Times New Roman" w:hAnsi="Times" w:cs="Arial"/>
          <w:b/>
          <w:color w:val="202020"/>
          <w:sz w:val="24"/>
          <w:szCs w:val="24"/>
          <w:shd w:val="clear" w:color="auto" w:fill="F9F9F9"/>
        </w:rPr>
        <w:t>C</w:t>
      </w:r>
      <w:r w:rsidRPr="00AA180E">
        <w:rPr>
          <w:rFonts w:ascii="Times" w:eastAsia="Times New Roman" w:hAnsi="Times" w:cs="Arial"/>
          <w:b/>
          <w:color w:val="202020"/>
          <w:sz w:val="24"/>
          <w:szCs w:val="24"/>
          <w:shd w:val="clear" w:color="auto" w:fill="F9F9F9"/>
        </w:rPr>
        <w:t xml:space="preserve">ulturally Responsive Leadership </w:t>
      </w:r>
    </w:p>
    <w:p w14:paraId="3292F750" w14:textId="77777777" w:rsidR="00622095" w:rsidRDefault="00622095" w:rsidP="00F1164E">
      <w:pPr>
        <w:spacing w:after="0" w:line="240" w:lineRule="auto"/>
        <w:jc w:val="center"/>
        <w:rPr>
          <w:rFonts w:ascii="Times" w:eastAsia="Times New Roman" w:hAnsi="Times" w:cs="Arial"/>
          <w:b/>
          <w:color w:val="202020"/>
          <w:sz w:val="24"/>
          <w:szCs w:val="24"/>
          <w:shd w:val="clear" w:color="auto" w:fill="F9F9F9"/>
        </w:rPr>
      </w:pPr>
    </w:p>
    <w:p w14:paraId="4B2678E0" w14:textId="1742B3F2" w:rsidR="00622095" w:rsidRDefault="00622095" w:rsidP="00F1164E">
      <w:pPr>
        <w:spacing w:after="0" w:line="240" w:lineRule="auto"/>
        <w:jc w:val="center"/>
        <w:rPr>
          <w:rFonts w:ascii="Times" w:eastAsia="Times New Roman" w:hAnsi="Times" w:cs="Arial"/>
          <w:b/>
          <w:color w:val="202020"/>
          <w:sz w:val="24"/>
          <w:szCs w:val="24"/>
          <w:shd w:val="clear" w:color="auto" w:fill="F9F9F9"/>
        </w:rPr>
      </w:pPr>
      <w:r>
        <w:rPr>
          <w:rFonts w:ascii="Times" w:eastAsia="Times New Roman" w:hAnsi="Times" w:cs="Arial"/>
          <w:b/>
          <w:color w:val="202020"/>
          <w:sz w:val="24"/>
          <w:szCs w:val="24"/>
          <w:shd w:val="clear" w:color="auto" w:fill="F9F9F9"/>
        </w:rPr>
        <w:t>Muhammad Khalifa, University of Minnesota</w:t>
      </w:r>
    </w:p>
    <w:p w14:paraId="1DF807C9" w14:textId="74FE0727" w:rsidR="00622095" w:rsidRDefault="00622095" w:rsidP="00F1164E">
      <w:pPr>
        <w:spacing w:after="0" w:line="240" w:lineRule="auto"/>
        <w:jc w:val="center"/>
        <w:rPr>
          <w:rFonts w:ascii="Times" w:eastAsia="Times New Roman" w:hAnsi="Times" w:cs="Arial"/>
          <w:b/>
          <w:color w:val="202020"/>
          <w:sz w:val="24"/>
          <w:szCs w:val="24"/>
          <w:shd w:val="clear" w:color="auto" w:fill="F9F9F9"/>
        </w:rPr>
      </w:pPr>
      <w:r>
        <w:rPr>
          <w:rFonts w:ascii="Times" w:eastAsia="Times New Roman" w:hAnsi="Times" w:cs="Arial"/>
          <w:b/>
          <w:color w:val="202020"/>
          <w:sz w:val="24"/>
          <w:szCs w:val="24"/>
          <w:shd w:val="clear" w:color="auto" w:fill="F9F9F9"/>
        </w:rPr>
        <w:t>Deena Khalil, Howard University</w:t>
      </w:r>
    </w:p>
    <w:p w14:paraId="37BEE964" w14:textId="5CDB82AC" w:rsidR="00622095" w:rsidRDefault="00622095" w:rsidP="00F1164E">
      <w:pPr>
        <w:spacing w:after="0" w:line="240" w:lineRule="auto"/>
        <w:jc w:val="center"/>
        <w:rPr>
          <w:rFonts w:ascii="Times" w:eastAsia="Times New Roman" w:hAnsi="Times" w:cs="Arial"/>
          <w:b/>
          <w:color w:val="202020"/>
          <w:sz w:val="24"/>
          <w:szCs w:val="24"/>
          <w:shd w:val="clear" w:color="auto" w:fill="F9F9F9"/>
        </w:rPr>
      </w:pPr>
      <w:r>
        <w:rPr>
          <w:rFonts w:ascii="Times" w:eastAsia="Times New Roman" w:hAnsi="Times" w:cs="Arial"/>
          <w:b/>
          <w:color w:val="202020"/>
          <w:sz w:val="24"/>
          <w:szCs w:val="24"/>
          <w:shd w:val="clear" w:color="auto" w:fill="F9F9F9"/>
        </w:rPr>
        <w:t>Tyson Marsh, University of New Mexico</w:t>
      </w:r>
    </w:p>
    <w:p w14:paraId="1FCD611C" w14:textId="6C30DB25" w:rsidR="00622095" w:rsidRPr="00AA180E" w:rsidRDefault="00622095" w:rsidP="00F1164E">
      <w:pPr>
        <w:spacing w:after="0" w:line="240" w:lineRule="auto"/>
        <w:jc w:val="center"/>
        <w:rPr>
          <w:rFonts w:ascii="Times" w:eastAsia="Times New Roman" w:hAnsi="Times" w:cs="Arial"/>
          <w:b/>
          <w:sz w:val="24"/>
          <w:szCs w:val="24"/>
        </w:rPr>
      </w:pPr>
      <w:r>
        <w:rPr>
          <w:rFonts w:ascii="Times" w:eastAsia="Times New Roman" w:hAnsi="Times" w:cs="Arial"/>
          <w:b/>
          <w:color w:val="202020"/>
          <w:sz w:val="24"/>
          <w:szCs w:val="24"/>
          <w:shd w:val="clear" w:color="auto" w:fill="F9F9F9"/>
        </w:rPr>
        <w:t>Clare Halloran, University of Minnesota</w:t>
      </w:r>
    </w:p>
    <w:p w14:paraId="639ECBEE" w14:textId="77777777" w:rsidR="0079223C" w:rsidRPr="00AA180E" w:rsidRDefault="0079223C" w:rsidP="00F1164E">
      <w:pPr>
        <w:spacing w:line="240" w:lineRule="auto"/>
        <w:ind w:firstLine="720"/>
        <w:rPr>
          <w:rFonts w:ascii="Times" w:hAnsi="Times" w:cs="Arial"/>
          <w:sz w:val="24"/>
          <w:szCs w:val="24"/>
        </w:rPr>
      </w:pPr>
    </w:p>
    <w:p w14:paraId="5E0259A1" w14:textId="77777777" w:rsidR="00FA7B30" w:rsidRPr="00AA180E" w:rsidRDefault="00FA7B30" w:rsidP="00F1164E">
      <w:pPr>
        <w:tabs>
          <w:tab w:val="left" w:pos="630"/>
        </w:tabs>
        <w:spacing w:line="240" w:lineRule="auto"/>
        <w:rPr>
          <w:rFonts w:ascii="Times" w:hAnsi="Times" w:cs="Arial"/>
          <w:b/>
          <w:color w:val="000000"/>
          <w:sz w:val="24"/>
          <w:szCs w:val="24"/>
        </w:rPr>
      </w:pPr>
      <w:r w:rsidRPr="00AA180E">
        <w:rPr>
          <w:rFonts w:ascii="Times" w:hAnsi="Times" w:cs="Arial"/>
          <w:b/>
          <w:color w:val="000000"/>
          <w:sz w:val="24"/>
          <w:szCs w:val="24"/>
        </w:rPr>
        <w:t>Introduction and Purpose</w:t>
      </w:r>
    </w:p>
    <w:p w14:paraId="5C8775DA" w14:textId="22E2AC4C" w:rsidR="00DF33ED" w:rsidRPr="00AA180E" w:rsidRDefault="00DF33ED" w:rsidP="00DF33ED">
      <w:pPr>
        <w:tabs>
          <w:tab w:val="left" w:pos="630"/>
        </w:tabs>
        <w:spacing w:line="240" w:lineRule="auto"/>
        <w:rPr>
          <w:rFonts w:ascii="Times" w:hAnsi="Times" w:cs="Times New Roman"/>
          <w:color w:val="000000"/>
          <w:sz w:val="24"/>
          <w:szCs w:val="24"/>
        </w:rPr>
      </w:pPr>
      <w:r w:rsidRPr="00AA180E">
        <w:rPr>
          <w:rFonts w:ascii="Times" w:hAnsi="Times" w:cs="Times New Roman"/>
          <w:color w:val="000000"/>
          <w:sz w:val="24"/>
          <w:szCs w:val="24"/>
        </w:rPr>
        <w:tab/>
        <w:t xml:space="preserve">This literature review synthesizes the literature on </w:t>
      </w:r>
      <w:r w:rsidRPr="00AA180E">
        <w:rPr>
          <w:rFonts w:ascii="Times" w:hAnsi="Times" w:cs="Times New Roman"/>
          <w:i/>
          <w:color w:val="000000"/>
          <w:sz w:val="24"/>
          <w:szCs w:val="24"/>
        </w:rPr>
        <w:t xml:space="preserve">Indigenous School Leadership </w:t>
      </w:r>
      <w:r w:rsidRPr="00AA180E">
        <w:rPr>
          <w:rFonts w:ascii="Times" w:hAnsi="Times" w:cs="Times New Roman"/>
          <w:color w:val="000000"/>
          <w:sz w:val="24"/>
          <w:szCs w:val="24"/>
        </w:rPr>
        <w:t>(</w:t>
      </w:r>
      <w:r w:rsidRPr="00AA180E">
        <w:rPr>
          <w:rFonts w:ascii="Times" w:hAnsi="Times" w:cs="Times New Roman"/>
          <w:b/>
          <w:color w:val="000000"/>
          <w:sz w:val="24"/>
          <w:szCs w:val="24"/>
        </w:rPr>
        <w:t>ISL</w:t>
      </w:r>
      <w:r w:rsidRPr="00AA180E">
        <w:rPr>
          <w:rFonts w:ascii="Times" w:hAnsi="Times" w:cs="Times New Roman"/>
          <w:color w:val="000000"/>
          <w:sz w:val="24"/>
          <w:szCs w:val="24"/>
        </w:rPr>
        <w:t xml:space="preserve">) from Non-Western contexts from around the world.  We included a review of research of non-dominant, non-Western, indigenous and minoritized forms of school leadership.  It would be expected that we included literature from colonized nations, but that we considered research in colonizing nations needs some explanation—evidence from colonizing nations were included because of the both the indigenous expressions of leadership as well as indigenous leadership of enslaved peoples that have even more hybridized expressions </w:t>
      </w:r>
      <w:r w:rsidR="00B4516C">
        <w:rPr>
          <w:rFonts w:ascii="Times" w:hAnsi="Times" w:cs="Times New Roman"/>
          <w:color w:val="000000"/>
          <w:sz w:val="24"/>
          <w:szCs w:val="24"/>
        </w:rPr>
        <w:t>of leadership.</w:t>
      </w:r>
      <w:r w:rsidRPr="00AA180E">
        <w:rPr>
          <w:rFonts w:ascii="Times" w:hAnsi="Times" w:cs="Times New Roman"/>
          <w:color w:val="000000"/>
          <w:sz w:val="24"/>
          <w:szCs w:val="24"/>
        </w:rPr>
        <w:t xml:space="preserve">  Yet such hybridized expressions of school leadership also exist in non-Western nations</w:t>
      </w:r>
      <w:r w:rsidR="00B4516C">
        <w:rPr>
          <w:rFonts w:ascii="Times" w:hAnsi="Times" w:cs="Times New Roman"/>
          <w:color w:val="000000"/>
          <w:sz w:val="24"/>
          <w:szCs w:val="24"/>
        </w:rPr>
        <w:t>.</w:t>
      </w:r>
      <w:r w:rsidRPr="00AA180E">
        <w:rPr>
          <w:rFonts w:ascii="Times" w:hAnsi="Times" w:cs="Times New Roman"/>
          <w:color w:val="000000"/>
          <w:sz w:val="24"/>
          <w:szCs w:val="24"/>
        </w:rPr>
        <w:t xml:space="preserve"> </w:t>
      </w:r>
    </w:p>
    <w:p w14:paraId="53C10609" w14:textId="7EFD748E" w:rsidR="00DF33ED" w:rsidRPr="00AA180E" w:rsidRDefault="00DF33ED" w:rsidP="00DF33ED">
      <w:pPr>
        <w:tabs>
          <w:tab w:val="left" w:pos="630"/>
        </w:tabs>
        <w:spacing w:line="240" w:lineRule="auto"/>
        <w:rPr>
          <w:rFonts w:ascii="Times" w:hAnsi="Times" w:cs="Times New Roman"/>
          <w:color w:val="000000"/>
          <w:sz w:val="24"/>
          <w:szCs w:val="24"/>
        </w:rPr>
      </w:pPr>
      <w:r w:rsidRPr="00AA180E">
        <w:rPr>
          <w:rFonts w:ascii="Times" w:hAnsi="Times" w:cs="Times New Roman"/>
          <w:color w:val="000000"/>
          <w:sz w:val="24"/>
          <w:szCs w:val="24"/>
        </w:rPr>
        <w:tab/>
        <w:t xml:space="preserve">In addition to considering location, this literature review is broken into two major themes, and two theoretical frames that emerged from the literature.  </w:t>
      </w:r>
      <w:r w:rsidRPr="00AA180E">
        <w:rPr>
          <w:rFonts w:ascii="Times" w:hAnsi="Times" w:cs="Times New Roman"/>
          <w:color w:val="000000"/>
          <w:sz w:val="24"/>
          <w:szCs w:val="24"/>
          <w:u w:val="single"/>
        </w:rPr>
        <w:t>Theme one</w:t>
      </w:r>
      <w:r w:rsidRPr="00AA180E">
        <w:rPr>
          <w:rFonts w:ascii="Times" w:hAnsi="Times" w:cs="Times New Roman"/>
          <w:color w:val="000000"/>
          <w:sz w:val="24"/>
          <w:szCs w:val="24"/>
        </w:rPr>
        <w:t xml:space="preserve"> is about how schooling for indigenized people was designed as and continues to be colonizing and imperial.  </w:t>
      </w:r>
      <w:r w:rsidRPr="00AA180E">
        <w:rPr>
          <w:rFonts w:ascii="Times" w:hAnsi="Times" w:cs="Times New Roman"/>
          <w:color w:val="000000"/>
          <w:sz w:val="24"/>
          <w:szCs w:val="24"/>
          <w:u w:val="single"/>
        </w:rPr>
        <w:t>Theme two</w:t>
      </w:r>
      <w:r w:rsidRPr="00AA180E">
        <w:rPr>
          <w:rFonts w:ascii="Times" w:hAnsi="Times" w:cs="Times New Roman"/>
          <w:color w:val="000000"/>
          <w:sz w:val="24"/>
          <w:szCs w:val="24"/>
        </w:rPr>
        <w:t xml:space="preserve"> highlights the five expressions of ISL—the prioritizing of indigenous knowledge, the enactment of self-determination and self-reflection, the connection and empowerment of community, altruism and spirituality expressed through servant leadership, and the culturally responsive communicator.  </w:t>
      </w:r>
      <w:r w:rsidR="00B4516C">
        <w:rPr>
          <w:rFonts w:ascii="Times" w:hAnsi="Times" w:cs="Times New Roman"/>
          <w:color w:val="000000"/>
          <w:sz w:val="24"/>
          <w:szCs w:val="24"/>
          <w:u w:val="single"/>
        </w:rPr>
        <w:t>Finally, t</w:t>
      </w:r>
      <w:r w:rsidRPr="00AA180E">
        <w:rPr>
          <w:rFonts w:ascii="Times" w:hAnsi="Times" w:cs="Times New Roman"/>
          <w:color w:val="000000"/>
          <w:sz w:val="24"/>
          <w:szCs w:val="24"/>
          <w:u w:val="single"/>
        </w:rPr>
        <w:t>wo theoretical frames</w:t>
      </w:r>
      <w:r w:rsidRPr="00AA180E">
        <w:rPr>
          <w:rFonts w:ascii="Times" w:hAnsi="Times" w:cs="Times New Roman"/>
          <w:color w:val="000000"/>
          <w:sz w:val="24"/>
          <w:szCs w:val="24"/>
        </w:rPr>
        <w:t xml:space="preserve"> also emerged from the study and then guided our discussion—</w:t>
      </w:r>
      <w:r w:rsidRPr="00AA180E">
        <w:rPr>
          <w:rFonts w:ascii="Times" w:hAnsi="Times" w:cs="Times New Roman"/>
          <w:i/>
          <w:color w:val="000000"/>
          <w:sz w:val="24"/>
          <w:szCs w:val="24"/>
        </w:rPr>
        <w:t xml:space="preserve">TribalCrit </w:t>
      </w:r>
      <w:r w:rsidRPr="00AA180E">
        <w:rPr>
          <w:rFonts w:ascii="Times" w:hAnsi="Times" w:cs="Times New Roman"/>
          <w:color w:val="000000"/>
          <w:sz w:val="24"/>
          <w:szCs w:val="24"/>
        </w:rPr>
        <w:t>and</w:t>
      </w:r>
      <w:r w:rsidRPr="00AA180E">
        <w:rPr>
          <w:rFonts w:ascii="Times" w:hAnsi="Times" w:cs="Times New Roman"/>
          <w:i/>
          <w:color w:val="000000"/>
          <w:sz w:val="24"/>
          <w:szCs w:val="24"/>
        </w:rPr>
        <w:t xml:space="preserve"> Culturally Responsive School Leadership</w:t>
      </w:r>
      <w:r w:rsidRPr="00AA180E">
        <w:rPr>
          <w:rFonts w:ascii="Times" w:hAnsi="Times" w:cs="Times New Roman"/>
          <w:color w:val="000000"/>
          <w:sz w:val="24"/>
          <w:szCs w:val="24"/>
        </w:rPr>
        <w:t xml:space="preserve">. </w:t>
      </w:r>
    </w:p>
    <w:p w14:paraId="66B580BF" w14:textId="77777777" w:rsidR="009423AC" w:rsidRPr="00AA180E" w:rsidRDefault="009423AC" w:rsidP="00F1164E">
      <w:pPr>
        <w:spacing w:line="240" w:lineRule="auto"/>
        <w:rPr>
          <w:rFonts w:ascii="Times" w:hAnsi="Times" w:cs="Arial"/>
          <w:b/>
          <w:sz w:val="24"/>
          <w:szCs w:val="24"/>
        </w:rPr>
      </w:pPr>
      <w:r w:rsidRPr="00AA180E">
        <w:rPr>
          <w:rFonts w:ascii="Times" w:hAnsi="Times" w:cs="Arial"/>
          <w:b/>
          <w:sz w:val="24"/>
          <w:szCs w:val="24"/>
        </w:rPr>
        <w:t>Methodology</w:t>
      </w:r>
    </w:p>
    <w:p w14:paraId="47F7DB0C" w14:textId="559F68DF" w:rsidR="008D2B14" w:rsidRPr="00AA180E" w:rsidRDefault="008D2B14" w:rsidP="008D2B14">
      <w:pPr>
        <w:tabs>
          <w:tab w:val="left" w:pos="630"/>
        </w:tabs>
        <w:spacing w:line="240" w:lineRule="auto"/>
        <w:rPr>
          <w:rFonts w:ascii="Times" w:hAnsi="Times" w:cs="Times New Roman"/>
          <w:sz w:val="24"/>
          <w:szCs w:val="24"/>
        </w:rPr>
      </w:pPr>
      <w:r w:rsidRPr="00AA180E">
        <w:rPr>
          <w:rFonts w:ascii="Times" w:hAnsi="Times" w:cs="Times New Roman"/>
          <w:sz w:val="24"/>
          <w:szCs w:val="24"/>
        </w:rPr>
        <w:t xml:space="preserve">Online database and website searches were performed by combining terms related to this focus (see Appendix A for the keyword list). A combination of Boolean terms such as AND </w:t>
      </w:r>
      <w:proofErr w:type="spellStart"/>
      <w:r w:rsidRPr="00AA180E">
        <w:rPr>
          <w:rFonts w:ascii="Times" w:hAnsi="Times" w:cs="Times New Roman"/>
          <w:sz w:val="24"/>
          <w:szCs w:val="24"/>
        </w:rPr>
        <w:t>and</w:t>
      </w:r>
      <w:proofErr w:type="spellEnd"/>
      <w:r w:rsidRPr="00AA180E">
        <w:rPr>
          <w:rFonts w:ascii="Times" w:hAnsi="Times" w:cs="Times New Roman"/>
          <w:sz w:val="24"/>
          <w:szCs w:val="24"/>
        </w:rPr>
        <w:t xml:space="preserve"> OR were used with the keyword list, and combinations of these terms were used in searching major education research databases (including Academic Search Premier, EBSCO </w:t>
      </w:r>
      <w:proofErr w:type="spellStart"/>
      <w:r w:rsidRPr="00AA180E">
        <w:rPr>
          <w:rFonts w:ascii="Times" w:hAnsi="Times" w:cs="Times New Roman"/>
          <w:sz w:val="24"/>
          <w:szCs w:val="24"/>
        </w:rPr>
        <w:t>MegaFILE</w:t>
      </w:r>
      <w:proofErr w:type="spellEnd"/>
      <w:r w:rsidRPr="00AA180E">
        <w:rPr>
          <w:rFonts w:ascii="Times" w:hAnsi="Times" w:cs="Times New Roman"/>
          <w:sz w:val="24"/>
          <w:szCs w:val="24"/>
        </w:rPr>
        <w:t xml:space="preserve">, Education Source, ERIC, and JSTOR) as well as Google Scholar. Our review covered literature from 1988-2015, as well as a seminal piece from 1980. We summarized each source, noted which were empirical, and noted emerging common themes. </w:t>
      </w:r>
    </w:p>
    <w:p w14:paraId="489BEF86" w14:textId="77777777" w:rsidR="00302594" w:rsidRPr="00AA180E" w:rsidRDefault="00302594" w:rsidP="00F1164E">
      <w:pPr>
        <w:spacing w:line="240" w:lineRule="auto"/>
        <w:rPr>
          <w:rFonts w:ascii="Times" w:hAnsi="Times" w:cs="Arial"/>
          <w:b/>
          <w:sz w:val="24"/>
          <w:szCs w:val="24"/>
        </w:rPr>
      </w:pPr>
      <w:r w:rsidRPr="00AA180E">
        <w:rPr>
          <w:rFonts w:ascii="Times" w:hAnsi="Times" w:cs="Arial"/>
          <w:b/>
          <w:sz w:val="24"/>
          <w:szCs w:val="24"/>
        </w:rPr>
        <w:t>Findings</w:t>
      </w:r>
    </w:p>
    <w:p w14:paraId="15AA8CB9" w14:textId="7A831FA5" w:rsidR="008D2B14" w:rsidRDefault="008D2B14" w:rsidP="008D2B14">
      <w:pPr>
        <w:spacing w:line="240" w:lineRule="auto"/>
        <w:ind w:firstLine="720"/>
        <w:rPr>
          <w:rFonts w:ascii="Times" w:hAnsi="Times" w:cs="Arial"/>
          <w:sz w:val="24"/>
          <w:szCs w:val="24"/>
        </w:rPr>
      </w:pPr>
      <w:r w:rsidRPr="00AA180E">
        <w:rPr>
          <w:rFonts w:ascii="Times" w:hAnsi="Times" w:cs="Times New Roman"/>
          <w:sz w:val="24"/>
          <w:szCs w:val="24"/>
        </w:rPr>
        <w:t xml:space="preserve">The findings of this literature review can be categorized into three basic groups. </w:t>
      </w:r>
      <w:r w:rsidRPr="00AA180E">
        <w:rPr>
          <w:rFonts w:ascii="Times" w:hAnsi="Times" w:cs="Times New Roman"/>
          <w:sz w:val="24"/>
          <w:szCs w:val="24"/>
          <w:u w:val="single"/>
        </w:rPr>
        <w:t xml:space="preserve">Group 1 </w:t>
      </w:r>
      <w:proofErr w:type="gramStart"/>
      <w:r w:rsidRPr="00AA180E">
        <w:rPr>
          <w:rFonts w:ascii="Times" w:hAnsi="Times" w:cs="Times New Roman"/>
          <w:sz w:val="24"/>
          <w:szCs w:val="24"/>
          <w:u w:val="single"/>
        </w:rPr>
        <w:t>Findings</w:t>
      </w:r>
      <w:proofErr w:type="gramEnd"/>
      <w:r w:rsidRPr="00AA180E">
        <w:rPr>
          <w:rFonts w:ascii="Times" w:hAnsi="Times" w:cs="Times New Roman"/>
          <w:sz w:val="24"/>
          <w:szCs w:val="24"/>
        </w:rPr>
        <w:t xml:space="preserve">.  The most salient theoretical finding was TribalCrit, which was closely linked to Postcolonial theory. </w:t>
      </w:r>
      <w:r w:rsidR="00AA180E">
        <w:rPr>
          <w:rFonts w:ascii="Times" w:hAnsi="Times" w:cs="Times New Roman"/>
          <w:sz w:val="24"/>
          <w:szCs w:val="24"/>
        </w:rPr>
        <w:t xml:space="preserve"> </w:t>
      </w:r>
      <w:r w:rsidRPr="00AA180E">
        <w:rPr>
          <w:rFonts w:ascii="Times" w:hAnsi="Times" w:cs="Times New Roman"/>
          <w:sz w:val="24"/>
          <w:szCs w:val="24"/>
          <w:u w:val="single"/>
        </w:rPr>
        <w:t>Group 2 Findings</w:t>
      </w:r>
      <w:r w:rsidRPr="00AA180E">
        <w:rPr>
          <w:rFonts w:ascii="Times" w:hAnsi="Times" w:cs="Times New Roman"/>
          <w:sz w:val="24"/>
          <w:szCs w:val="24"/>
        </w:rPr>
        <w:t xml:space="preserve">. Secondly, the literature revealed that the schooling practices around indigenous communities are imperial, colonizing, and </w:t>
      </w:r>
      <w:r w:rsidRPr="00AA180E">
        <w:rPr>
          <w:rFonts w:ascii="Times" w:hAnsi="Times" w:cs="Times New Roman"/>
          <w:sz w:val="24"/>
          <w:szCs w:val="24"/>
        </w:rPr>
        <w:lastRenderedPageBreak/>
        <w:t xml:space="preserve">vanquishing, and are thus intended to completely destroy the cultures, epistemologies, </w:t>
      </w:r>
      <w:proofErr w:type="spellStart"/>
      <w:r w:rsidRPr="00AA180E">
        <w:rPr>
          <w:rFonts w:ascii="Times" w:hAnsi="Times" w:cs="Times New Roman"/>
          <w:sz w:val="24"/>
          <w:szCs w:val="24"/>
        </w:rPr>
        <w:t>knowledges</w:t>
      </w:r>
      <w:proofErr w:type="spellEnd"/>
      <w:r w:rsidRPr="00AA180E">
        <w:rPr>
          <w:rFonts w:ascii="Times" w:hAnsi="Times" w:cs="Times New Roman"/>
          <w:sz w:val="24"/>
          <w:szCs w:val="24"/>
        </w:rPr>
        <w:t xml:space="preserve">, and ways of knowing of indigenous peoples.  </w:t>
      </w:r>
      <w:r w:rsidRPr="00AA180E">
        <w:rPr>
          <w:rFonts w:ascii="Times" w:hAnsi="Times" w:cs="Times New Roman"/>
          <w:sz w:val="24"/>
          <w:szCs w:val="24"/>
          <w:u w:val="single"/>
        </w:rPr>
        <w:t>Group 3 Findings</w:t>
      </w:r>
      <w:r w:rsidRPr="00AA180E">
        <w:rPr>
          <w:rFonts w:ascii="Times" w:hAnsi="Times" w:cs="Times New Roman"/>
          <w:sz w:val="24"/>
          <w:szCs w:val="24"/>
        </w:rPr>
        <w:t xml:space="preserve">.  Thirdly, the literature describes a number of culturally responsive indigenous leadership practices that have been reported in indigenous schools and communities throughout the world.  </w:t>
      </w:r>
      <w:r w:rsidR="00457B87">
        <w:rPr>
          <w:rFonts w:ascii="Times" w:hAnsi="Times" w:cs="Times New Roman"/>
          <w:color w:val="000000"/>
          <w:sz w:val="24"/>
          <w:szCs w:val="24"/>
        </w:rPr>
        <w:t>W</w:t>
      </w:r>
      <w:r w:rsidR="00AA180E" w:rsidRPr="00AA180E">
        <w:rPr>
          <w:rFonts w:ascii="Times" w:hAnsi="Times" w:cs="Times New Roman"/>
          <w:color w:val="000000"/>
          <w:sz w:val="24"/>
          <w:szCs w:val="24"/>
        </w:rPr>
        <w:t xml:space="preserve">e </w:t>
      </w:r>
      <w:r w:rsidR="00457B87">
        <w:rPr>
          <w:rFonts w:ascii="Times" w:hAnsi="Times" w:cs="Times New Roman"/>
          <w:color w:val="000000"/>
          <w:sz w:val="24"/>
          <w:szCs w:val="24"/>
        </w:rPr>
        <w:t>suggest</w:t>
      </w:r>
      <w:r w:rsidR="00AA180E" w:rsidRPr="00AA180E">
        <w:rPr>
          <w:rFonts w:ascii="Times" w:hAnsi="Times" w:cs="Times New Roman"/>
          <w:color w:val="000000"/>
          <w:sz w:val="24"/>
          <w:szCs w:val="24"/>
        </w:rPr>
        <w:t xml:space="preserve"> that ISL and Indigenous schooling should impact Western sc</w:t>
      </w:r>
      <w:r w:rsidR="00AA180E">
        <w:rPr>
          <w:rFonts w:ascii="Times" w:hAnsi="Times" w:cs="Times New Roman"/>
          <w:color w:val="000000"/>
          <w:sz w:val="24"/>
          <w:szCs w:val="24"/>
        </w:rPr>
        <w:t xml:space="preserve">hooling models.  </w:t>
      </w:r>
      <w:r w:rsidR="00F67B26" w:rsidRPr="00AA180E">
        <w:rPr>
          <w:rFonts w:ascii="Times" w:hAnsi="Times" w:cs="Times New Roman"/>
          <w:sz w:val="24"/>
          <w:szCs w:val="24"/>
        </w:rPr>
        <w:t xml:space="preserve">Implications </w:t>
      </w:r>
      <w:r w:rsidR="00B4516C">
        <w:rPr>
          <w:rFonts w:ascii="Times" w:hAnsi="Times" w:cs="Times New Roman"/>
          <w:sz w:val="24"/>
          <w:szCs w:val="24"/>
        </w:rPr>
        <w:t xml:space="preserve">also </w:t>
      </w:r>
      <w:r w:rsidR="00F67B26" w:rsidRPr="00AA180E">
        <w:rPr>
          <w:rFonts w:ascii="Times" w:hAnsi="Times" w:cs="Times New Roman"/>
          <w:sz w:val="24"/>
          <w:szCs w:val="24"/>
        </w:rPr>
        <w:t xml:space="preserve">suggest that </w:t>
      </w:r>
      <w:r w:rsidR="00F67B26" w:rsidRPr="00AA180E">
        <w:rPr>
          <w:rFonts w:ascii="Times" w:hAnsi="Times" w:cs="Arial"/>
          <w:color w:val="000000"/>
          <w:sz w:val="24"/>
          <w:szCs w:val="24"/>
        </w:rPr>
        <w:t>it is important for school leaders to be anti-oppressive and advocates</w:t>
      </w:r>
      <w:r w:rsidR="00F67B26" w:rsidRPr="00AA180E">
        <w:rPr>
          <w:rFonts w:ascii="Times" w:hAnsi="Times" w:cs="Arial"/>
          <w:sz w:val="24"/>
          <w:szCs w:val="24"/>
        </w:rPr>
        <w:t xml:space="preserve"> for social justice, but that they must also promote culturally responsiveness with an emphasis on indigeneity.</w:t>
      </w:r>
    </w:p>
    <w:p w14:paraId="0DF83C47" w14:textId="77777777" w:rsidR="00673F3E" w:rsidRDefault="00673F3E" w:rsidP="008D2B14">
      <w:pPr>
        <w:spacing w:line="240" w:lineRule="auto"/>
        <w:ind w:firstLine="720"/>
        <w:rPr>
          <w:rFonts w:ascii="Times" w:hAnsi="Times" w:cs="Arial"/>
          <w:sz w:val="24"/>
          <w:szCs w:val="24"/>
        </w:rPr>
      </w:pPr>
    </w:p>
    <w:p w14:paraId="072D2AB1" w14:textId="6ACB72EF" w:rsidR="00673F3E" w:rsidRPr="00673F3E" w:rsidRDefault="00673F3E" w:rsidP="00673F3E">
      <w:pPr>
        <w:spacing w:line="240" w:lineRule="auto"/>
        <w:rPr>
          <w:rFonts w:ascii="Times" w:hAnsi="Times" w:cs="Times New Roman"/>
          <w:b/>
          <w:sz w:val="24"/>
          <w:szCs w:val="24"/>
        </w:rPr>
      </w:pPr>
      <w:r w:rsidRPr="00673F3E">
        <w:rPr>
          <w:rFonts w:ascii="Times" w:hAnsi="Times" w:cs="Arial"/>
          <w:b/>
          <w:sz w:val="24"/>
          <w:szCs w:val="24"/>
        </w:rPr>
        <w:t>References</w:t>
      </w:r>
    </w:p>
    <w:p w14:paraId="13D4F777"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Baker, C., &amp; Campbell, M. (2013). </w:t>
      </w:r>
      <w:r>
        <w:rPr>
          <w:rFonts w:ascii="Cambria" w:hAnsi="Cambria"/>
          <w:i/>
          <w:iCs/>
          <w:noProof/>
        </w:rPr>
        <w:t>Context matters: An E</w:t>
      </w:r>
      <w:r w:rsidRPr="00343F37">
        <w:rPr>
          <w:rFonts w:ascii="Cambria" w:hAnsi="Cambria"/>
          <w:i/>
          <w:iCs/>
          <w:noProof/>
        </w:rPr>
        <w:t>thiopian case study: Adapting leadership development methods to serve different cultures</w:t>
      </w:r>
      <w:r w:rsidRPr="00343F37">
        <w:rPr>
          <w:rFonts w:ascii="Cambria" w:hAnsi="Cambria"/>
          <w:noProof/>
        </w:rPr>
        <w:t>.</w:t>
      </w:r>
    </w:p>
    <w:p w14:paraId="6C265CA8"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Barnhardt, R., &amp; Kawagley, A. O. (2005). Indigenous </w:t>
      </w:r>
      <w:r>
        <w:rPr>
          <w:rFonts w:ascii="Cambria" w:hAnsi="Cambria"/>
          <w:noProof/>
        </w:rPr>
        <w:t>knowledge systems and Alaska Native ways of k</w:t>
      </w:r>
      <w:r w:rsidRPr="00343F37">
        <w:rPr>
          <w:rFonts w:ascii="Cambria" w:hAnsi="Cambria"/>
          <w:noProof/>
        </w:rPr>
        <w:t xml:space="preserve">nowing. </w:t>
      </w:r>
      <w:r w:rsidRPr="00343F37">
        <w:rPr>
          <w:rFonts w:ascii="Cambria" w:hAnsi="Cambria"/>
          <w:i/>
          <w:iCs/>
          <w:noProof/>
        </w:rPr>
        <w:t>Anthropology and Education Quarterly</w:t>
      </w:r>
      <w:r w:rsidRPr="00343F37">
        <w:rPr>
          <w:rFonts w:ascii="Cambria" w:hAnsi="Cambria"/>
          <w:noProof/>
        </w:rPr>
        <w:t xml:space="preserve">, </w:t>
      </w:r>
      <w:r w:rsidRPr="00343F37">
        <w:rPr>
          <w:rFonts w:ascii="Cambria" w:hAnsi="Cambria"/>
          <w:i/>
          <w:iCs/>
          <w:noProof/>
        </w:rPr>
        <w:t>36</w:t>
      </w:r>
      <w:r w:rsidRPr="00343F37">
        <w:rPr>
          <w:rFonts w:ascii="Cambria" w:hAnsi="Cambria"/>
          <w:noProof/>
        </w:rPr>
        <w:t>(1), 8–23. http://doi.org/10.1525/aeq.2005.36.1.008</w:t>
      </w:r>
    </w:p>
    <w:p w14:paraId="16BD7D5D"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Benham, M., &amp; Murakami‐Ramalho, E. (2010). Engag</w:t>
      </w:r>
      <w:r>
        <w:rPr>
          <w:rFonts w:ascii="Cambria" w:hAnsi="Cambria"/>
          <w:noProof/>
        </w:rPr>
        <w:t>ing in educational leadership: T</w:t>
      </w:r>
      <w:r w:rsidRPr="00343F37">
        <w:rPr>
          <w:rFonts w:ascii="Cambria" w:hAnsi="Cambria"/>
          <w:noProof/>
        </w:rPr>
        <w:t xml:space="preserve">he generosity of spirit. </w:t>
      </w:r>
      <w:r w:rsidRPr="00343F37">
        <w:rPr>
          <w:rFonts w:ascii="Cambria" w:hAnsi="Cambria"/>
          <w:i/>
          <w:iCs/>
          <w:noProof/>
        </w:rPr>
        <w:t>International Journal of Leadership in Education</w:t>
      </w:r>
      <w:r w:rsidRPr="00343F37">
        <w:rPr>
          <w:rFonts w:ascii="Cambria" w:hAnsi="Cambria"/>
          <w:noProof/>
        </w:rPr>
        <w:t xml:space="preserve">, </w:t>
      </w:r>
      <w:r w:rsidRPr="00343F37">
        <w:rPr>
          <w:rFonts w:ascii="Cambria" w:hAnsi="Cambria"/>
          <w:i/>
          <w:iCs/>
          <w:noProof/>
        </w:rPr>
        <w:t>13</w:t>
      </w:r>
      <w:r w:rsidRPr="00343F37">
        <w:rPr>
          <w:rFonts w:ascii="Cambria" w:hAnsi="Cambria"/>
          <w:noProof/>
        </w:rPr>
        <w:t>(1), 77–91. http://doi.org/10.1080/13603120903242899</w:t>
      </w:r>
    </w:p>
    <w:p w14:paraId="7E7F14A6"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Bird, C. P., Lee, T. S., &amp; López, N. (2013). Leadership and </w:t>
      </w:r>
      <w:r>
        <w:rPr>
          <w:rFonts w:ascii="Cambria" w:hAnsi="Cambria"/>
          <w:noProof/>
        </w:rPr>
        <w:t>a</w:t>
      </w:r>
      <w:r w:rsidRPr="00343F37">
        <w:rPr>
          <w:rFonts w:ascii="Cambria" w:hAnsi="Cambria"/>
          <w:noProof/>
        </w:rPr>
        <w:t xml:space="preserve">ccountability in American Indian </w:t>
      </w:r>
      <w:r>
        <w:rPr>
          <w:rFonts w:ascii="Cambria" w:hAnsi="Cambria"/>
          <w:noProof/>
        </w:rPr>
        <w:t>e</w:t>
      </w:r>
      <w:r w:rsidRPr="00343F37">
        <w:rPr>
          <w:rFonts w:ascii="Cambria" w:hAnsi="Cambria"/>
          <w:noProof/>
        </w:rPr>
        <w:t xml:space="preserve">ducation: Voices from New Mexico. </w:t>
      </w:r>
      <w:r w:rsidRPr="00343F37">
        <w:rPr>
          <w:rFonts w:ascii="Cambria" w:hAnsi="Cambria"/>
          <w:i/>
          <w:iCs/>
          <w:noProof/>
        </w:rPr>
        <w:t>American Journal of Education</w:t>
      </w:r>
      <w:r w:rsidRPr="00343F37">
        <w:rPr>
          <w:rFonts w:ascii="Cambria" w:hAnsi="Cambria"/>
          <w:noProof/>
        </w:rPr>
        <w:t xml:space="preserve">, </w:t>
      </w:r>
      <w:r w:rsidRPr="00343F37">
        <w:rPr>
          <w:rFonts w:ascii="Cambria" w:hAnsi="Cambria"/>
          <w:i/>
          <w:iCs/>
          <w:noProof/>
        </w:rPr>
        <w:t>119</w:t>
      </w:r>
      <w:r w:rsidRPr="00343F37">
        <w:rPr>
          <w:rFonts w:ascii="Cambria" w:hAnsi="Cambria"/>
          <w:noProof/>
        </w:rPr>
        <w:t>(4), 539–564. http://doi.org/10.1086/670959</w:t>
      </w:r>
    </w:p>
    <w:p w14:paraId="6C482986" w14:textId="77777777" w:rsidR="00673F3E" w:rsidRPr="002010DD" w:rsidRDefault="00673F3E" w:rsidP="00673F3E">
      <w:pPr>
        <w:spacing w:after="120" w:line="360" w:lineRule="auto"/>
        <w:ind w:left="450" w:hanging="450"/>
        <w:outlineLvl w:val="0"/>
        <w:rPr>
          <w:rFonts w:ascii="Times New Roman" w:eastAsia="Times New Roman" w:hAnsi="Times New Roman" w:cs="Times New Roman"/>
          <w:bCs/>
          <w:kern w:val="36"/>
          <w:lang w:val="en"/>
        </w:rPr>
      </w:pPr>
      <w:r w:rsidRPr="00343F37">
        <w:rPr>
          <w:rFonts w:ascii="Cambria" w:hAnsi="Cambria"/>
          <w:noProof/>
        </w:rPr>
        <w:t>Bis</w:t>
      </w:r>
      <w:r>
        <w:rPr>
          <w:rFonts w:ascii="Cambria" w:hAnsi="Cambria"/>
          <w:noProof/>
        </w:rPr>
        <w:t>hop, R. (2003). Changing power relations in education: Kaupapa M</w:t>
      </w:r>
      <w:r w:rsidRPr="002010DD">
        <w:rPr>
          <w:rFonts w:ascii="Times New Roman" w:eastAsia="Times New Roman" w:hAnsi="Times New Roman" w:cs="Times New Roman"/>
          <w:bCs/>
          <w:kern w:val="36"/>
          <w:lang w:val="en"/>
        </w:rPr>
        <w:t>ā</w:t>
      </w:r>
      <w:r w:rsidRPr="00343F37">
        <w:rPr>
          <w:rFonts w:ascii="Cambria" w:hAnsi="Cambria"/>
          <w:noProof/>
        </w:rPr>
        <w:t>ori messages for “mainstream” educa</w:t>
      </w:r>
      <w:r>
        <w:rPr>
          <w:rFonts w:ascii="Cambria" w:hAnsi="Cambria"/>
          <w:noProof/>
        </w:rPr>
        <w:t>tion in Aotearoa/New Zealand</w:t>
      </w:r>
      <w:r w:rsidRPr="00343F37">
        <w:rPr>
          <w:rFonts w:ascii="Cambria" w:hAnsi="Cambria"/>
          <w:noProof/>
        </w:rPr>
        <w:t xml:space="preserve">. </w:t>
      </w:r>
      <w:r w:rsidRPr="00343F37">
        <w:rPr>
          <w:rFonts w:ascii="Cambria" w:hAnsi="Cambria"/>
          <w:i/>
          <w:iCs/>
          <w:noProof/>
        </w:rPr>
        <w:t>Comparative Education</w:t>
      </w:r>
      <w:r w:rsidRPr="00343F37">
        <w:rPr>
          <w:rFonts w:ascii="Cambria" w:hAnsi="Cambria"/>
          <w:noProof/>
        </w:rPr>
        <w:t xml:space="preserve">, </w:t>
      </w:r>
      <w:r w:rsidRPr="00343F37">
        <w:rPr>
          <w:rFonts w:ascii="Cambria" w:hAnsi="Cambria"/>
          <w:i/>
          <w:iCs/>
          <w:noProof/>
        </w:rPr>
        <w:t>39</w:t>
      </w:r>
      <w:r w:rsidRPr="00343F37">
        <w:rPr>
          <w:rFonts w:ascii="Cambria" w:hAnsi="Cambria"/>
          <w:noProof/>
        </w:rPr>
        <w:t xml:space="preserve">(2), 221–238. </w:t>
      </w:r>
      <w:r w:rsidRPr="006F36D0">
        <w:rPr>
          <w:rFonts w:ascii="Cambria" w:hAnsi="Cambria"/>
          <w:noProof/>
        </w:rPr>
        <w:t>http://doi.org/10.1080/03050060302555</w:t>
      </w:r>
    </w:p>
    <w:p w14:paraId="276DF863"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Blackmore, J. (2009). Leadership for social justice: A transnational dialogue. </w:t>
      </w:r>
      <w:r w:rsidRPr="00343F37">
        <w:rPr>
          <w:rFonts w:ascii="Cambria" w:hAnsi="Cambria"/>
          <w:i/>
          <w:iCs/>
          <w:noProof/>
        </w:rPr>
        <w:t>Journal of Research on Leadership Education</w:t>
      </w:r>
      <w:r w:rsidRPr="00343F37">
        <w:rPr>
          <w:rFonts w:ascii="Cambria" w:hAnsi="Cambria"/>
          <w:noProof/>
        </w:rPr>
        <w:t xml:space="preserve">, </w:t>
      </w:r>
      <w:r w:rsidRPr="00343F37">
        <w:rPr>
          <w:rFonts w:ascii="Cambria" w:hAnsi="Cambria"/>
          <w:i/>
          <w:iCs/>
          <w:noProof/>
        </w:rPr>
        <w:t>4</w:t>
      </w:r>
      <w:r w:rsidRPr="00343F37">
        <w:rPr>
          <w:rFonts w:ascii="Cambria" w:hAnsi="Cambria"/>
          <w:noProof/>
        </w:rPr>
        <w:t xml:space="preserve">(1), 1–10. </w:t>
      </w:r>
    </w:p>
    <w:p w14:paraId="40DEA76F"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Blakesley,</w:t>
      </w:r>
      <w:r>
        <w:rPr>
          <w:rFonts w:ascii="Cambria" w:hAnsi="Cambria"/>
          <w:noProof/>
        </w:rPr>
        <w:t xml:space="preserve"> S. (2010). Storytelling as an insightful t</w:t>
      </w:r>
      <w:r w:rsidRPr="00343F37">
        <w:rPr>
          <w:rFonts w:ascii="Cambria" w:hAnsi="Cambria"/>
          <w:noProof/>
        </w:rPr>
        <w:t>ool for</w:t>
      </w:r>
      <w:r>
        <w:rPr>
          <w:rFonts w:ascii="Cambria" w:hAnsi="Cambria"/>
          <w:noProof/>
        </w:rPr>
        <w:t xml:space="preserve"> understanding educational leadership in indigenous Yukon c</w:t>
      </w:r>
      <w:r w:rsidRPr="00343F37">
        <w:rPr>
          <w:rFonts w:ascii="Cambria" w:hAnsi="Cambria"/>
          <w:noProof/>
        </w:rPr>
        <w:t xml:space="preserve">ontext. </w:t>
      </w:r>
      <w:r w:rsidRPr="00343F37">
        <w:rPr>
          <w:rFonts w:ascii="Cambria" w:hAnsi="Cambria"/>
          <w:i/>
          <w:iCs/>
          <w:noProof/>
        </w:rPr>
        <w:t>Canadian Journal of Educational Administration and Policy</w:t>
      </w:r>
      <w:r w:rsidRPr="00343F37">
        <w:rPr>
          <w:rFonts w:ascii="Cambria" w:hAnsi="Cambria"/>
          <w:noProof/>
        </w:rPr>
        <w:t>, (111).</w:t>
      </w:r>
    </w:p>
    <w:p w14:paraId="38CA3361"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Pr>
          <w:rFonts w:ascii="Cambria" w:hAnsi="Cambria"/>
          <w:noProof/>
        </w:rPr>
        <w:t>Brown, L., &amp; Conrad, D. A. (2007). School l</w:t>
      </w:r>
      <w:r w:rsidRPr="00343F37">
        <w:rPr>
          <w:rFonts w:ascii="Cambria" w:hAnsi="Cambria"/>
          <w:noProof/>
        </w:rPr>
        <w:t xml:space="preserve">eadership in Trinidad and Tobago: The </w:t>
      </w:r>
      <w:r>
        <w:rPr>
          <w:rFonts w:ascii="Cambria" w:hAnsi="Cambria"/>
          <w:noProof/>
        </w:rPr>
        <w:t>challenge of c</w:t>
      </w:r>
      <w:r w:rsidRPr="00343F37">
        <w:rPr>
          <w:rFonts w:ascii="Cambria" w:hAnsi="Cambria"/>
          <w:noProof/>
        </w:rPr>
        <w:t xml:space="preserve">ontext. </w:t>
      </w:r>
      <w:r w:rsidRPr="00343F37">
        <w:rPr>
          <w:rFonts w:ascii="Cambria" w:hAnsi="Cambria"/>
          <w:i/>
          <w:iCs/>
          <w:noProof/>
        </w:rPr>
        <w:t>Comparative Education Review</w:t>
      </w:r>
      <w:r w:rsidRPr="00343F37">
        <w:rPr>
          <w:rFonts w:ascii="Cambria" w:hAnsi="Cambria"/>
          <w:noProof/>
        </w:rPr>
        <w:t xml:space="preserve">, </w:t>
      </w:r>
      <w:r w:rsidRPr="00343F37">
        <w:rPr>
          <w:rFonts w:ascii="Cambria" w:hAnsi="Cambria"/>
          <w:i/>
          <w:iCs/>
          <w:noProof/>
        </w:rPr>
        <w:t>51</w:t>
      </w:r>
      <w:r w:rsidRPr="00343F37">
        <w:rPr>
          <w:rFonts w:ascii="Cambria" w:hAnsi="Cambria"/>
          <w:noProof/>
        </w:rPr>
        <w:t>(2), 181–201. http://doi.org/10.1086/512021</w:t>
      </w:r>
    </w:p>
    <w:p w14:paraId="4021D2DA"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Pr>
          <w:rFonts w:ascii="Cambria" w:hAnsi="Cambria"/>
          <w:noProof/>
        </w:rPr>
        <w:t>Buckmiller, T. (2015</w:t>
      </w:r>
      <w:r w:rsidRPr="00343F37">
        <w:rPr>
          <w:rFonts w:ascii="Cambria" w:hAnsi="Cambria"/>
          <w:noProof/>
        </w:rPr>
        <w:t xml:space="preserve">). Seagulls and </w:t>
      </w:r>
      <w:r>
        <w:rPr>
          <w:rFonts w:ascii="Cambria" w:hAnsi="Cambria"/>
          <w:noProof/>
        </w:rPr>
        <w:t>e</w:t>
      </w:r>
      <w:r w:rsidRPr="00343F37">
        <w:rPr>
          <w:rFonts w:ascii="Cambria" w:hAnsi="Cambria"/>
          <w:noProof/>
        </w:rPr>
        <w:t>agles</w:t>
      </w:r>
      <w:r>
        <w:rPr>
          <w:rFonts w:ascii="Cambria" w:hAnsi="Cambria"/>
          <w:noProof/>
        </w:rPr>
        <w:t>:</w:t>
      </w:r>
      <w:r w:rsidRPr="00343F37">
        <w:rPr>
          <w:rFonts w:ascii="Cambria" w:hAnsi="Cambria"/>
          <w:noProof/>
        </w:rPr>
        <w:t xml:space="preserve"> Indian </w:t>
      </w:r>
      <w:r>
        <w:rPr>
          <w:rFonts w:ascii="Cambria" w:hAnsi="Cambria"/>
          <w:noProof/>
        </w:rPr>
        <w:t>principals ’ p</w:t>
      </w:r>
      <w:r w:rsidRPr="00343F37">
        <w:rPr>
          <w:rFonts w:ascii="Cambria" w:hAnsi="Cambria"/>
          <w:noProof/>
        </w:rPr>
        <w:t xml:space="preserve">erceptions of </w:t>
      </w:r>
      <w:r>
        <w:rPr>
          <w:rFonts w:ascii="Cambria" w:hAnsi="Cambria"/>
          <w:noProof/>
        </w:rPr>
        <w:t>s</w:t>
      </w:r>
      <w:r w:rsidRPr="00343F37">
        <w:rPr>
          <w:rFonts w:ascii="Cambria" w:hAnsi="Cambria"/>
          <w:noProof/>
        </w:rPr>
        <w:t xml:space="preserve">chool </w:t>
      </w:r>
      <w:r>
        <w:rPr>
          <w:rFonts w:ascii="Cambria" w:hAnsi="Cambria"/>
          <w:noProof/>
        </w:rPr>
        <w:t>l</w:t>
      </w:r>
      <w:r w:rsidRPr="00343F37">
        <w:rPr>
          <w:rFonts w:ascii="Cambria" w:hAnsi="Cambria"/>
          <w:noProof/>
        </w:rPr>
        <w:t xml:space="preserve">eadership for Indian </w:t>
      </w:r>
      <w:r>
        <w:rPr>
          <w:rFonts w:ascii="Cambria" w:hAnsi="Cambria"/>
          <w:noProof/>
        </w:rPr>
        <w:t>s</w:t>
      </w:r>
      <w:r w:rsidRPr="00343F37">
        <w:rPr>
          <w:rFonts w:ascii="Cambria" w:hAnsi="Cambria"/>
          <w:noProof/>
        </w:rPr>
        <w:t xml:space="preserve">tudents, </w:t>
      </w:r>
      <w:r w:rsidRPr="00343F37">
        <w:rPr>
          <w:rFonts w:ascii="Cambria" w:hAnsi="Cambria"/>
          <w:i/>
          <w:iCs/>
          <w:noProof/>
        </w:rPr>
        <w:t>25</w:t>
      </w:r>
      <w:r w:rsidRPr="00343F37">
        <w:rPr>
          <w:rFonts w:ascii="Cambria" w:hAnsi="Cambria"/>
          <w:noProof/>
        </w:rPr>
        <w:t>, 876–899.</w:t>
      </w:r>
    </w:p>
    <w:p w14:paraId="6CA2BB07"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Carjuzaa, J., &amp; Ruff, W. G. (2010). When western epistemology a</w:t>
      </w:r>
      <w:r>
        <w:rPr>
          <w:rFonts w:ascii="Cambria" w:hAnsi="Cambria"/>
          <w:noProof/>
        </w:rPr>
        <w:t>nd an indigenous worldview meet</w:t>
      </w:r>
      <w:r w:rsidRPr="00343F37">
        <w:rPr>
          <w:rFonts w:ascii="Cambria" w:hAnsi="Cambria"/>
          <w:noProof/>
        </w:rPr>
        <w:t xml:space="preserve">: Culturally responsive assessment in practice. </w:t>
      </w:r>
      <w:r w:rsidRPr="00343F37">
        <w:rPr>
          <w:rFonts w:ascii="Cambria" w:hAnsi="Cambria"/>
          <w:i/>
          <w:iCs/>
          <w:noProof/>
        </w:rPr>
        <w:t>Journal of the Scholarship of Teaching and Learning</w:t>
      </w:r>
      <w:r w:rsidRPr="00343F37">
        <w:rPr>
          <w:rFonts w:ascii="Cambria" w:hAnsi="Cambria"/>
          <w:noProof/>
        </w:rPr>
        <w:t xml:space="preserve">, </w:t>
      </w:r>
      <w:r w:rsidRPr="00343F37">
        <w:rPr>
          <w:rFonts w:ascii="Cambria" w:hAnsi="Cambria"/>
          <w:i/>
          <w:iCs/>
          <w:noProof/>
        </w:rPr>
        <w:t>10</w:t>
      </w:r>
      <w:r w:rsidRPr="00343F37">
        <w:rPr>
          <w:rFonts w:ascii="Cambria" w:hAnsi="Cambria"/>
          <w:noProof/>
        </w:rPr>
        <w:t xml:space="preserve">(1), 68–79. </w:t>
      </w:r>
    </w:p>
    <w:p w14:paraId="39EDE079"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Dorfman, P. W., Howell, J. P., Hibino, S., Lee, J. K., Tate, U., &amp; Bautista, A. (1997). Leadership in Western and Asian countries: Commonalities and differences in effective leadership processes across cultures. </w:t>
      </w:r>
      <w:r w:rsidRPr="00343F37">
        <w:rPr>
          <w:rFonts w:ascii="Cambria" w:hAnsi="Cambria"/>
          <w:i/>
          <w:iCs/>
          <w:noProof/>
        </w:rPr>
        <w:t>The Leadership Quarterly</w:t>
      </w:r>
      <w:r w:rsidRPr="00343F37">
        <w:rPr>
          <w:rFonts w:ascii="Cambria" w:hAnsi="Cambria"/>
          <w:noProof/>
        </w:rPr>
        <w:t xml:space="preserve">, </w:t>
      </w:r>
      <w:r w:rsidRPr="00343F37">
        <w:rPr>
          <w:rFonts w:ascii="Cambria" w:hAnsi="Cambria"/>
          <w:i/>
          <w:iCs/>
          <w:noProof/>
        </w:rPr>
        <w:t>8</w:t>
      </w:r>
      <w:r w:rsidRPr="00343F37">
        <w:rPr>
          <w:rFonts w:ascii="Cambria" w:hAnsi="Cambria"/>
          <w:noProof/>
        </w:rPr>
        <w:t>(3), 233–274. http://doi.org/10.1016/S1048-9843(97)90003-5</w:t>
      </w:r>
    </w:p>
    <w:p w14:paraId="75C94F35"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Faircloth, S., &amp; Tippeconnic III, J. W. (2013). Leadership in Indigenous education: Challenges and opportunities for change. </w:t>
      </w:r>
      <w:r w:rsidRPr="00343F37">
        <w:rPr>
          <w:rFonts w:ascii="Cambria" w:hAnsi="Cambria"/>
          <w:i/>
          <w:iCs/>
          <w:noProof/>
        </w:rPr>
        <w:t>American Journal of Education</w:t>
      </w:r>
      <w:r w:rsidRPr="00343F37">
        <w:rPr>
          <w:rFonts w:ascii="Cambria" w:hAnsi="Cambria"/>
          <w:noProof/>
        </w:rPr>
        <w:t xml:space="preserve">, </w:t>
      </w:r>
      <w:r w:rsidRPr="00343F37">
        <w:rPr>
          <w:rFonts w:ascii="Cambria" w:hAnsi="Cambria"/>
          <w:i/>
          <w:iCs/>
          <w:noProof/>
        </w:rPr>
        <w:t>119</w:t>
      </w:r>
      <w:r w:rsidRPr="00343F37">
        <w:rPr>
          <w:rFonts w:ascii="Cambria" w:hAnsi="Cambria"/>
          <w:noProof/>
        </w:rPr>
        <w:t>(4), 481–486. http://doi.org/10.1086/671017</w:t>
      </w:r>
    </w:p>
    <w:p w14:paraId="46F08882"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Fitzgerald, T. </w:t>
      </w:r>
      <w:r>
        <w:rPr>
          <w:rFonts w:ascii="Cambria" w:hAnsi="Cambria"/>
          <w:noProof/>
        </w:rPr>
        <w:t>(2006). Walking between two worlds: Indigenous women and educational l</w:t>
      </w:r>
      <w:r w:rsidRPr="00343F37">
        <w:rPr>
          <w:rFonts w:ascii="Cambria" w:hAnsi="Cambria"/>
          <w:noProof/>
        </w:rPr>
        <w:t xml:space="preserve">eadership. </w:t>
      </w:r>
      <w:r w:rsidRPr="00343F37">
        <w:rPr>
          <w:rFonts w:ascii="Cambria" w:hAnsi="Cambria"/>
          <w:i/>
          <w:iCs/>
          <w:noProof/>
        </w:rPr>
        <w:t>Educational Management Administration &amp; Leadership</w:t>
      </w:r>
      <w:r w:rsidRPr="00343F37">
        <w:rPr>
          <w:rFonts w:ascii="Cambria" w:hAnsi="Cambria"/>
          <w:noProof/>
        </w:rPr>
        <w:t xml:space="preserve">, </w:t>
      </w:r>
      <w:r w:rsidRPr="00343F37">
        <w:rPr>
          <w:rFonts w:ascii="Cambria" w:hAnsi="Cambria"/>
          <w:i/>
          <w:iCs/>
          <w:noProof/>
        </w:rPr>
        <w:t>34</w:t>
      </w:r>
      <w:r w:rsidRPr="00343F37">
        <w:rPr>
          <w:rFonts w:ascii="Cambria" w:hAnsi="Cambria"/>
          <w:noProof/>
        </w:rPr>
        <w:t>(2), 201–213. http://doi.org/10.1177/1741143206062494</w:t>
      </w:r>
    </w:p>
    <w:p w14:paraId="14B1BE91"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Garcia, J., &amp; Shirley, V. (2013). Performing </w:t>
      </w:r>
      <w:r>
        <w:rPr>
          <w:rFonts w:ascii="Cambria" w:hAnsi="Cambria"/>
          <w:noProof/>
        </w:rPr>
        <w:t>d</w:t>
      </w:r>
      <w:r w:rsidRPr="00343F37">
        <w:rPr>
          <w:rFonts w:ascii="Cambria" w:hAnsi="Cambria"/>
          <w:noProof/>
        </w:rPr>
        <w:t>ecolonization: Lesson</w:t>
      </w:r>
      <w:r>
        <w:rPr>
          <w:rFonts w:ascii="Cambria" w:hAnsi="Cambria"/>
          <w:noProof/>
        </w:rPr>
        <w:t>s learned from indigenous youth, teachers and leaders’ engagement with critical indigenous p</w:t>
      </w:r>
      <w:r w:rsidRPr="00343F37">
        <w:rPr>
          <w:rFonts w:ascii="Cambria" w:hAnsi="Cambria"/>
          <w:noProof/>
        </w:rPr>
        <w:t xml:space="preserve">edagogy. </w:t>
      </w:r>
      <w:r w:rsidRPr="00343F37">
        <w:rPr>
          <w:rFonts w:ascii="Cambria" w:hAnsi="Cambria"/>
          <w:i/>
          <w:iCs/>
          <w:noProof/>
        </w:rPr>
        <w:t>Journal of Curriculum Theorizing</w:t>
      </w:r>
      <w:r w:rsidRPr="00343F37">
        <w:rPr>
          <w:rFonts w:ascii="Cambria" w:hAnsi="Cambria"/>
          <w:noProof/>
        </w:rPr>
        <w:t xml:space="preserve">, </w:t>
      </w:r>
      <w:r w:rsidRPr="00343F37">
        <w:rPr>
          <w:rFonts w:ascii="Cambria" w:hAnsi="Cambria"/>
          <w:i/>
          <w:iCs/>
          <w:noProof/>
        </w:rPr>
        <w:t>28</w:t>
      </w:r>
      <w:r w:rsidRPr="00343F37">
        <w:rPr>
          <w:rFonts w:ascii="Cambria" w:hAnsi="Cambria"/>
          <w:noProof/>
        </w:rPr>
        <w:t xml:space="preserve">(2), 76–91. </w:t>
      </w:r>
    </w:p>
    <w:p w14:paraId="01E88444"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Hallinger, P. (2004). Meeting th</w:t>
      </w:r>
      <w:r>
        <w:rPr>
          <w:rFonts w:ascii="Cambria" w:hAnsi="Cambria"/>
          <w:noProof/>
        </w:rPr>
        <w:t>e challenges of cultural l</w:t>
      </w:r>
      <w:r w:rsidRPr="00343F37">
        <w:rPr>
          <w:rFonts w:ascii="Cambria" w:hAnsi="Cambria"/>
          <w:noProof/>
        </w:rPr>
        <w:t xml:space="preserve">eadership: The changing role of principals in Thailand. </w:t>
      </w:r>
      <w:r w:rsidRPr="00343F37">
        <w:rPr>
          <w:rFonts w:ascii="Cambria" w:hAnsi="Cambria"/>
          <w:i/>
          <w:iCs/>
          <w:noProof/>
        </w:rPr>
        <w:t>Discourse: Studies in the Cultural Politics of Education</w:t>
      </w:r>
      <w:r w:rsidRPr="00343F37">
        <w:rPr>
          <w:rFonts w:ascii="Cambria" w:hAnsi="Cambria"/>
          <w:noProof/>
        </w:rPr>
        <w:t xml:space="preserve">, </w:t>
      </w:r>
      <w:r w:rsidRPr="00343F37">
        <w:rPr>
          <w:rFonts w:ascii="Cambria" w:hAnsi="Cambria"/>
          <w:i/>
          <w:iCs/>
          <w:noProof/>
        </w:rPr>
        <w:t>25</w:t>
      </w:r>
      <w:r w:rsidRPr="00343F37">
        <w:rPr>
          <w:rFonts w:ascii="Cambria" w:hAnsi="Cambria"/>
          <w:noProof/>
        </w:rPr>
        <w:t>(1), 61–73. http://doi.org/10.1080/0159630042000178482</w:t>
      </w:r>
    </w:p>
    <w:p w14:paraId="5026D209"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Hallinger, P., &amp; Leithwood, K. (1996). Culture and educational administration: A case of finding out what you don’t know you don't know. </w:t>
      </w:r>
      <w:r w:rsidRPr="00343F37">
        <w:rPr>
          <w:rFonts w:ascii="Cambria" w:hAnsi="Cambria"/>
          <w:i/>
          <w:iCs/>
          <w:noProof/>
        </w:rPr>
        <w:t>Journal of Educational Administration</w:t>
      </w:r>
      <w:r w:rsidRPr="00343F37">
        <w:rPr>
          <w:rFonts w:ascii="Cambria" w:hAnsi="Cambria"/>
          <w:noProof/>
        </w:rPr>
        <w:t xml:space="preserve">, </w:t>
      </w:r>
      <w:r w:rsidRPr="00343F37">
        <w:rPr>
          <w:rFonts w:ascii="Cambria" w:hAnsi="Cambria"/>
          <w:i/>
          <w:iCs/>
          <w:noProof/>
        </w:rPr>
        <w:t>34</w:t>
      </w:r>
      <w:r w:rsidRPr="00343F37">
        <w:rPr>
          <w:rFonts w:ascii="Cambria" w:hAnsi="Cambria"/>
          <w:noProof/>
        </w:rPr>
        <w:t>(5), 98–116.</w:t>
      </w:r>
    </w:p>
    <w:p w14:paraId="7C5478FD"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Hallinger, P., &amp; Leit</w:t>
      </w:r>
      <w:r>
        <w:rPr>
          <w:rFonts w:ascii="Cambria" w:hAnsi="Cambria"/>
          <w:noProof/>
        </w:rPr>
        <w:t>hwood, K. (1998). Unseen forces</w:t>
      </w:r>
      <w:r w:rsidRPr="00343F37">
        <w:rPr>
          <w:rFonts w:ascii="Cambria" w:hAnsi="Cambria"/>
          <w:noProof/>
        </w:rPr>
        <w:t xml:space="preserve">: The impact of social culture on school leadership. </w:t>
      </w:r>
      <w:r w:rsidRPr="00343F37">
        <w:rPr>
          <w:rFonts w:ascii="Cambria" w:hAnsi="Cambria"/>
          <w:i/>
          <w:iCs/>
          <w:noProof/>
        </w:rPr>
        <w:t>Peabody Journal of Education</w:t>
      </w:r>
      <w:r w:rsidRPr="00343F37">
        <w:rPr>
          <w:rFonts w:ascii="Cambria" w:hAnsi="Cambria"/>
          <w:noProof/>
        </w:rPr>
        <w:t xml:space="preserve">, </w:t>
      </w:r>
      <w:r w:rsidRPr="00343F37">
        <w:rPr>
          <w:rFonts w:ascii="Cambria" w:hAnsi="Cambria"/>
          <w:i/>
          <w:iCs/>
          <w:noProof/>
        </w:rPr>
        <w:t>73</w:t>
      </w:r>
      <w:r w:rsidRPr="00343F37">
        <w:rPr>
          <w:rFonts w:ascii="Cambria" w:hAnsi="Cambria"/>
          <w:noProof/>
        </w:rPr>
        <w:t xml:space="preserve">(2), </w:t>
      </w:r>
      <w:r>
        <w:rPr>
          <w:rFonts w:ascii="Cambria" w:hAnsi="Cambria"/>
          <w:noProof/>
        </w:rPr>
        <w:t>126–</w:t>
      </w:r>
      <w:r w:rsidRPr="00343F37">
        <w:rPr>
          <w:rFonts w:ascii="Cambria" w:hAnsi="Cambria"/>
          <w:noProof/>
        </w:rPr>
        <w:t>1</w:t>
      </w:r>
      <w:r>
        <w:rPr>
          <w:rFonts w:ascii="Cambria" w:hAnsi="Cambria"/>
          <w:noProof/>
        </w:rPr>
        <w:t>51</w:t>
      </w:r>
      <w:r w:rsidRPr="00343F37">
        <w:rPr>
          <w:rFonts w:ascii="Cambria" w:hAnsi="Cambria"/>
          <w:noProof/>
        </w:rPr>
        <w:t>. http://doi.org/10.1207/s15327930pje7302</w:t>
      </w:r>
    </w:p>
    <w:p w14:paraId="4FB26AF6"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Harrington, B. G., &amp; Pavel, </w:t>
      </w:r>
      <w:r>
        <w:rPr>
          <w:rFonts w:ascii="Cambria" w:hAnsi="Cambria"/>
          <w:noProof/>
        </w:rPr>
        <w:t>M. D. (2013). Using Indigenous educational research to transform mainstream education: A guide for P–12 school l</w:t>
      </w:r>
      <w:r w:rsidRPr="00343F37">
        <w:rPr>
          <w:rFonts w:ascii="Cambria" w:hAnsi="Cambria"/>
          <w:noProof/>
        </w:rPr>
        <w:t xml:space="preserve">eaders. </w:t>
      </w:r>
      <w:r w:rsidRPr="00343F37">
        <w:rPr>
          <w:rFonts w:ascii="Cambria" w:hAnsi="Cambria"/>
          <w:i/>
          <w:iCs/>
          <w:noProof/>
        </w:rPr>
        <w:t>American Journal of Education</w:t>
      </w:r>
      <w:r w:rsidRPr="00343F37">
        <w:rPr>
          <w:rFonts w:ascii="Cambria" w:hAnsi="Cambria"/>
          <w:noProof/>
        </w:rPr>
        <w:t xml:space="preserve">, </w:t>
      </w:r>
      <w:r w:rsidRPr="00343F37">
        <w:rPr>
          <w:rFonts w:ascii="Cambria" w:hAnsi="Cambria"/>
          <w:i/>
          <w:iCs/>
          <w:noProof/>
        </w:rPr>
        <w:t>119</w:t>
      </w:r>
      <w:r w:rsidRPr="00343F37">
        <w:rPr>
          <w:rFonts w:ascii="Cambria" w:hAnsi="Cambria"/>
          <w:noProof/>
        </w:rPr>
        <w:t>(4), 487–511. http://doi.org/10.1086/670962</w:t>
      </w:r>
    </w:p>
    <w:p w14:paraId="0ABE2C52"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Harrison, B., &amp; P</w:t>
      </w:r>
      <w:r>
        <w:rPr>
          <w:rFonts w:ascii="Cambria" w:hAnsi="Cambria"/>
          <w:noProof/>
        </w:rPr>
        <w:t xml:space="preserve">apa, R. (2005). </w:t>
      </w:r>
      <w:proofErr w:type="gramStart"/>
      <w:r>
        <w:rPr>
          <w:rFonts w:ascii="Cambria" w:hAnsi="Cambria"/>
          <w:noProof/>
        </w:rPr>
        <w:t>The development of an Indigenous k</w:t>
      </w:r>
      <w:r w:rsidRPr="00343F37">
        <w:rPr>
          <w:rFonts w:ascii="Cambria" w:hAnsi="Cambria"/>
          <w:noProof/>
        </w:rPr>
        <w:t xml:space="preserve">nowledge </w:t>
      </w:r>
      <w:r>
        <w:rPr>
          <w:rFonts w:ascii="Cambria" w:hAnsi="Cambria"/>
          <w:noProof/>
        </w:rPr>
        <w:t>p</w:t>
      </w:r>
      <w:r w:rsidRPr="00343F37">
        <w:rPr>
          <w:rFonts w:ascii="Cambria" w:hAnsi="Cambria"/>
          <w:noProof/>
        </w:rPr>
        <w:t>rogram i</w:t>
      </w:r>
      <w:r>
        <w:rPr>
          <w:rFonts w:ascii="Cambria" w:hAnsi="Cambria"/>
          <w:noProof/>
        </w:rPr>
        <w:t>n a New Zealand M</w:t>
      </w:r>
      <w:r w:rsidRPr="002010DD">
        <w:rPr>
          <w:rFonts w:ascii="Times New Roman" w:eastAsia="Times New Roman" w:hAnsi="Times New Roman" w:cs="Times New Roman"/>
          <w:bCs/>
          <w:kern w:val="36"/>
          <w:lang w:val="en"/>
        </w:rPr>
        <w:t>ā</w:t>
      </w:r>
      <w:r>
        <w:rPr>
          <w:rFonts w:ascii="Cambria" w:hAnsi="Cambria"/>
          <w:noProof/>
        </w:rPr>
        <w:t xml:space="preserve">ori-Language immersion </w:t>
      </w:r>
      <w:r w:rsidRPr="006F36D0">
        <w:rPr>
          <w:rFonts w:ascii="Cambria" w:hAnsi="Cambria"/>
          <w:noProof/>
        </w:rPr>
        <w:t>school</w:t>
      </w:r>
      <w:r w:rsidRPr="00343F37">
        <w:rPr>
          <w:rFonts w:ascii="Cambria" w:hAnsi="Cambria"/>
          <w:noProof/>
        </w:rPr>
        <w:t>.</w:t>
      </w:r>
      <w:proofErr w:type="gramEnd"/>
      <w:r w:rsidRPr="00343F37">
        <w:rPr>
          <w:rFonts w:ascii="Cambria" w:hAnsi="Cambria"/>
          <w:noProof/>
        </w:rPr>
        <w:t xml:space="preserve"> </w:t>
      </w:r>
      <w:r w:rsidRPr="00343F37">
        <w:rPr>
          <w:rFonts w:ascii="Cambria" w:hAnsi="Cambria"/>
          <w:i/>
          <w:iCs/>
          <w:noProof/>
        </w:rPr>
        <w:t>Anthropology &amp; Education Quarterly</w:t>
      </w:r>
      <w:r w:rsidRPr="00343F37">
        <w:rPr>
          <w:rFonts w:ascii="Cambria" w:hAnsi="Cambria"/>
          <w:noProof/>
        </w:rPr>
        <w:t xml:space="preserve">, </w:t>
      </w:r>
      <w:r w:rsidRPr="00343F37">
        <w:rPr>
          <w:rFonts w:ascii="Cambria" w:hAnsi="Cambria"/>
          <w:i/>
          <w:iCs/>
          <w:noProof/>
        </w:rPr>
        <w:t>36</w:t>
      </w:r>
      <w:r w:rsidRPr="00343F37">
        <w:rPr>
          <w:rFonts w:ascii="Cambria" w:hAnsi="Cambria"/>
          <w:noProof/>
        </w:rPr>
        <w:t>(1), 57–72. http://doi.org/10.1525/aeq.2005.36.1.057</w:t>
      </w:r>
    </w:p>
    <w:p w14:paraId="3CB70E2C"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Haru</w:t>
      </w:r>
      <w:r>
        <w:rPr>
          <w:rFonts w:ascii="Cambria" w:hAnsi="Cambria"/>
          <w:noProof/>
        </w:rPr>
        <w:t>na, P. F. (2009). Revising the leadership p</w:t>
      </w:r>
      <w:r w:rsidRPr="00343F37">
        <w:rPr>
          <w:rFonts w:ascii="Cambria" w:hAnsi="Cambria"/>
          <w:noProof/>
        </w:rPr>
        <w:t>ar</w:t>
      </w:r>
      <w:r>
        <w:rPr>
          <w:rFonts w:ascii="Cambria" w:hAnsi="Cambria"/>
          <w:noProof/>
        </w:rPr>
        <w:t>adigm in Sub-Saharan Africa: A study of community-based l</w:t>
      </w:r>
      <w:r w:rsidRPr="00343F37">
        <w:rPr>
          <w:rFonts w:ascii="Cambria" w:hAnsi="Cambria"/>
          <w:noProof/>
        </w:rPr>
        <w:t xml:space="preserve">eadership. </w:t>
      </w:r>
      <w:r w:rsidRPr="00343F37">
        <w:rPr>
          <w:rFonts w:ascii="Cambria" w:hAnsi="Cambria"/>
          <w:i/>
          <w:iCs/>
          <w:noProof/>
        </w:rPr>
        <w:t>Public Administration Review</w:t>
      </w:r>
      <w:r w:rsidRPr="00343F37">
        <w:rPr>
          <w:rFonts w:ascii="Cambria" w:hAnsi="Cambria"/>
          <w:noProof/>
        </w:rPr>
        <w:t xml:space="preserve">, </w:t>
      </w:r>
      <w:r w:rsidRPr="00343F37">
        <w:rPr>
          <w:rFonts w:ascii="Cambria" w:hAnsi="Cambria"/>
          <w:i/>
          <w:iCs/>
          <w:noProof/>
        </w:rPr>
        <w:t>69</w:t>
      </w:r>
      <w:r w:rsidRPr="00343F37">
        <w:rPr>
          <w:rFonts w:ascii="Cambria" w:hAnsi="Cambria"/>
          <w:noProof/>
        </w:rPr>
        <w:t>(5), 941–950.</w:t>
      </w:r>
    </w:p>
    <w:p w14:paraId="55A7734B"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Heck, R. H. (1996). Leadership and culture. </w:t>
      </w:r>
      <w:r w:rsidRPr="00343F37">
        <w:rPr>
          <w:rFonts w:ascii="Cambria" w:hAnsi="Cambria"/>
          <w:i/>
          <w:iCs/>
          <w:noProof/>
        </w:rPr>
        <w:t>Journal of Educational Administration</w:t>
      </w:r>
      <w:r w:rsidRPr="00343F37">
        <w:rPr>
          <w:rFonts w:ascii="Cambria" w:hAnsi="Cambria"/>
          <w:noProof/>
        </w:rPr>
        <w:t xml:space="preserve">, </w:t>
      </w:r>
      <w:r w:rsidRPr="00343F37">
        <w:rPr>
          <w:rFonts w:ascii="Cambria" w:hAnsi="Cambria"/>
          <w:i/>
          <w:iCs/>
          <w:noProof/>
        </w:rPr>
        <w:t>34</w:t>
      </w:r>
      <w:r w:rsidRPr="00343F37">
        <w:rPr>
          <w:rFonts w:ascii="Cambria" w:hAnsi="Cambria"/>
          <w:noProof/>
        </w:rPr>
        <w:t>(5), 74–97.</w:t>
      </w:r>
    </w:p>
    <w:p w14:paraId="13FEDEC3"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Hofstede, G. (1980). </w:t>
      </w:r>
      <w:r w:rsidRPr="00343F37">
        <w:rPr>
          <w:rFonts w:ascii="Cambria" w:hAnsi="Cambria"/>
          <w:i/>
          <w:iCs/>
          <w:noProof/>
        </w:rPr>
        <w:t>Culture’s Consequences: Comparing values, behaviors, institutions and organizations across nations</w:t>
      </w:r>
      <w:r w:rsidRPr="00343F37">
        <w:rPr>
          <w:rFonts w:ascii="Cambria" w:hAnsi="Cambria"/>
          <w:noProof/>
        </w:rPr>
        <w:t xml:space="preserve">. Beverly Hills, CA: Sage Publications. </w:t>
      </w:r>
    </w:p>
    <w:p w14:paraId="33B4A280"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Hofstede, G., &amp; Bond, M. H. (1988). The Confucius connection: From cultural roots to economic growth. </w:t>
      </w:r>
      <w:r w:rsidRPr="00343F37">
        <w:rPr>
          <w:rFonts w:ascii="Cambria" w:hAnsi="Cambria"/>
          <w:i/>
          <w:iCs/>
          <w:noProof/>
        </w:rPr>
        <w:t>Organizational Dynamics</w:t>
      </w:r>
      <w:r w:rsidRPr="00343F37">
        <w:rPr>
          <w:rFonts w:ascii="Cambria" w:hAnsi="Cambria"/>
          <w:noProof/>
        </w:rPr>
        <w:t xml:space="preserve">, </w:t>
      </w:r>
      <w:r w:rsidRPr="00343F37">
        <w:rPr>
          <w:rFonts w:ascii="Cambria" w:hAnsi="Cambria"/>
          <w:i/>
          <w:iCs/>
          <w:noProof/>
        </w:rPr>
        <w:t>16</w:t>
      </w:r>
      <w:r w:rsidRPr="00343F37">
        <w:rPr>
          <w:rFonts w:ascii="Cambria" w:hAnsi="Cambria"/>
          <w:noProof/>
        </w:rPr>
        <w:t>(4), 5–21. http://doi.org/10.1016/0090-2616(88)90009-5</w:t>
      </w:r>
    </w:p>
    <w:p w14:paraId="33CAE32A"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Hoh</w:t>
      </w:r>
      <w:r>
        <w:rPr>
          <w:rFonts w:ascii="Cambria" w:hAnsi="Cambria"/>
          <w:noProof/>
        </w:rPr>
        <w:t>epa, M. K. (2013). Educational l</w:t>
      </w:r>
      <w:r w:rsidRPr="00343F37">
        <w:rPr>
          <w:rFonts w:ascii="Cambria" w:hAnsi="Cambria"/>
          <w:noProof/>
        </w:rPr>
        <w:t>eaders</w:t>
      </w:r>
      <w:r>
        <w:rPr>
          <w:rFonts w:ascii="Cambria" w:hAnsi="Cambria"/>
          <w:noProof/>
        </w:rPr>
        <w:t>hip and indigeneity: Doing things the same, d</w:t>
      </w:r>
      <w:r w:rsidRPr="00343F37">
        <w:rPr>
          <w:rFonts w:ascii="Cambria" w:hAnsi="Cambria"/>
          <w:noProof/>
        </w:rPr>
        <w:t xml:space="preserve">ifferently. </w:t>
      </w:r>
      <w:r w:rsidRPr="00343F37">
        <w:rPr>
          <w:rFonts w:ascii="Cambria" w:hAnsi="Cambria"/>
          <w:i/>
          <w:iCs/>
          <w:noProof/>
        </w:rPr>
        <w:t>American Journal of Education</w:t>
      </w:r>
      <w:r w:rsidRPr="00343F37">
        <w:rPr>
          <w:rFonts w:ascii="Cambria" w:hAnsi="Cambria"/>
          <w:noProof/>
        </w:rPr>
        <w:t xml:space="preserve">, </w:t>
      </w:r>
      <w:r w:rsidRPr="00343F37">
        <w:rPr>
          <w:rFonts w:ascii="Cambria" w:hAnsi="Cambria"/>
          <w:i/>
          <w:iCs/>
          <w:noProof/>
        </w:rPr>
        <w:t>119</w:t>
      </w:r>
      <w:r w:rsidRPr="00343F37">
        <w:rPr>
          <w:rFonts w:ascii="Cambria" w:hAnsi="Cambria"/>
          <w:noProof/>
        </w:rPr>
        <w:t>(4), 617–631. http://doi.org/10.1086/670964</w:t>
      </w:r>
    </w:p>
    <w:p w14:paraId="097993DC"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House, R. J., Hanges, P. J., Javidan, M., Dorfman, P. W. &amp; Gupta, V. (Ed</w:t>
      </w:r>
      <w:r>
        <w:rPr>
          <w:rFonts w:ascii="Cambria" w:hAnsi="Cambria"/>
          <w:noProof/>
        </w:rPr>
        <w:t>s</w:t>
      </w:r>
      <w:r w:rsidRPr="00343F37">
        <w:rPr>
          <w:rFonts w:ascii="Cambria" w:hAnsi="Cambria"/>
          <w:noProof/>
        </w:rPr>
        <w:t xml:space="preserve">.). (2004). </w:t>
      </w:r>
      <w:r w:rsidRPr="00343F37">
        <w:rPr>
          <w:rFonts w:ascii="Cambria" w:hAnsi="Cambria"/>
          <w:i/>
          <w:iCs/>
          <w:noProof/>
        </w:rPr>
        <w:t>Culture, leadership, and organizations: The GLOBE study of 62 societies</w:t>
      </w:r>
      <w:r w:rsidRPr="00343F37">
        <w:rPr>
          <w:rFonts w:ascii="Cambria" w:hAnsi="Cambria"/>
          <w:noProof/>
        </w:rPr>
        <w:t>. Thousand Oaks, CA: Sage Publications.</w:t>
      </w:r>
    </w:p>
    <w:p w14:paraId="182A0AFC"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Keddie</w:t>
      </w:r>
      <w:r>
        <w:rPr>
          <w:rFonts w:ascii="Cambria" w:hAnsi="Cambria"/>
          <w:noProof/>
        </w:rPr>
        <w:t>, A., &amp; Niesche, R. (2012). “It’</w:t>
      </w:r>
      <w:r w:rsidRPr="00343F37">
        <w:rPr>
          <w:rFonts w:ascii="Cambria" w:hAnsi="Cambria"/>
          <w:noProof/>
        </w:rPr>
        <w:t>s al</w:t>
      </w:r>
      <w:r>
        <w:rPr>
          <w:rFonts w:ascii="Cambria" w:hAnsi="Cambria"/>
          <w:noProof/>
        </w:rPr>
        <w:t>most like a White school now’: R</w:t>
      </w:r>
      <w:r w:rsidRPr="00343F37">
        <w:rPr>
          <w:rFonts w:ascii="Cambria" w:hAnsi="Cambria"/>
          <w:noProof/>
        </w:rPr>
        <w:t xml:space="preserve">acialised complexities, Indigenous representation and school leadership. </w:t>
      </w:r>
      <w:r w:rsidRPr="00343F37">
        <w:rPr>
          <w:rFonts w:ascii="Cambria" w:hAnsi="Cambria"/>
          <w:i/>
          <w:iCs/>
          <w:noProof/>
        </w:rPr>
        <w:t>Critical Studies in Education</w:t>
      </w:r>
      <w:r w:rsidRPr="00343F37">
        <w:rPr>
          <w:rFonts w:ascii="Cambria" w:hAnsi="Cambria"/>
          <w:noProof/>
        </w:rPr>
        <w:t xml:space="preserve">, </w:t>
      </w:r>
      <w:r w:rsidRPr="00343F37">
        <w:rPr>
          <w:rFonts w:ascii="Cambria" w:hAnsi="Cambria"/>
          <w:i/>
          <w:iCs/>
          <w:noProof/>
        </w:rPr>
        <w:t>53</w:t>
      </w:r>
      <w:r w:rsidRPr="00343F37">
        <w:rPr>
          <w:rFonts w:ascii="Cambria" w:hAnsi="Cambria"/>
          <w:noProof/>
        </w:rPr>
        <w:t>(2), 169–182. http://doi.org/10.1080/17508487.2012.672330</w:t>
      </w:r>
    </w:p>
    <w:p w14:paraId="1FF41188"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Kepa, M., &amp; Manu’atu, L. (2008). Pedagogical </w:t>
      </w:r>
      <w:r>
        <w:rPr>
          <w:rFonts w:ascii="Cambria" w:hAnsi="Cambria"/>
          <w:noProof/>
        </w:rPr>
        <w:t>d</w:t>
      </w:r>
      <w:r w:rsidRPr="00343F37">
        <w:rPr>
          <w:rFonts w:ascii="Cambria" w:hAnsi="Cambria"/>
          <w:noProof/>
        </w:rPr>
        <w:t xml:space="preserve">ecolonization: Impacts of the European/Pakeha </w:t>
      </w:r>
      <w:r>
        <w:rPr>
          <w:rFonts w:ascii="Cambria" w:hAnsi="Cambria"/>
          <w:noProof/>
        </w:rPr>
        <w:t>s</w:t>
      </w:r>
      <w:r w:rsidRPr="00343F37">
        <w:rPr>
          <w:rFonts w:ascii="Cambria" w:hAnsi="Cambria"/>
          <w:noProof/>
        </w:rPr>
        <w:t xml:space="preserve">ociety on the </w:t>
      </w:r>
      <w:r>
        <w:rPr>
          <w:rFonts w:ascii="Cambria" w:hAnsi="Cambria"/>
          <w:noProof/>
        </w:rPr>
        <w:t>e</w:t>
      </w:r>
      <w:r w:rsidRPr="00343F37">
        <w:rPr>
          <w:rFonts w:ascii="Cambria" w:hAnsi="Cambria"/>
          <w:noProof/>
        </w:rPr>
        <w:t xml:space="preserve">ducation of Tongan </w:t>
      </w:r>
      <w:r>
        <w:rPr>
          <w:rFonts w:ascii="Cambria" w:hAnsi="Cambria"/>
          <w:noProof/>
        </w:rPr>
        <w:t>p</w:t>
      </w:r>
      <w:r w:rsidRPr="00343F37">
        <w:rPr>
          <w:rFonts w:ascii="Cambria" w:hAnsi="Cambria"/>
          <w:noProof/>
        </w:rPr>
        <w:t xml:space="preserve">eople in Aotearoa, New Zealand. </w:t>
      </w:r>
      <w:r w:rsidRPr="00343F37">
        <w:rPr>
          <w:rFonts w:ascii="Cambria" w:hAnsi="Cambria"/>
          <w:i/>
          <w:iCs/>
          <w:noProof/>
        </w:rPr>
        <w:t>American Behavioral Scientist</w:t>
      </w:r>
      <w:r w:rsidRPr="00343F37">
        <w:rPr>
          <w:rFonts w:ascii="Cambria" w:hAnsi="Cambria"/>
          <w:noProof/>
        </w:rPr>
        <w:t xml:space="preserve">, </w:t>
      </w:r>
      <w:r w:rsidRPr="00343F37">
        <w:rPr>
          <w:rFonts w:ascii="Cambria" w:hAnsi="Cambria"/>
          <w:i/>
          <w:iCs/>
          <w:noProof/>
        </w:rPr>
        <w:t>51</w:t>
      </w:r>
      <w:r w:rsidRPr="00343F37">
        <w:rPr>
          <w:rFonts w:ascii="Cambria" w:hAnsi="Cambria"/>
          <w:noProof/>
        </w:rPr>
        <w:t>(12), 1801–1816. http://doi.org/10.1177/0002764208318932</w:t>
      </w:r>
    </w:p>
    <w:p w14:paraId="715159C8"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Kitchen, J., Cherubini, L., Trudeau, L., &amp; Hodson, J. (2010). Weeding out or developing capacity? Challenges for Aboriginal teacher education. </w:t>
      </w:r>
      <w:r w:rsidRPr="00343F37">
        <w:rPr>
          <w:rFonts w:ascii="Cambria" w:hAnsi="Cambria"/>
          <w:i/>
          <w:iCs/>
          <w:noProof/>
        </w:rPr>
        <w:t>Alberta Journal of Educational Research</w:t>
      </w:r>
      <w:r w:rsidRPr="00343F37">
        <w:rPr>
          <w:rFonts w:ascii="Cambria" w:hAnsi="Cambria"/>
          <w:noProof/>
        </w:rPr>
        <w:t xml:space="preserve">, </w:t>
      </w:r>
      <w:r w:rsidRPr="00343F37">
        <w:rPr>
          <w:rFonts w:ascii="Cambria" w:hAnsi="Cambria"/>
          <w:i/>
          <w:iCs/>
          <w:noProof/>
        </w:rPr>
        <w:t>56</w:t>
      </w:r>
      <w:r w:rsidRPr="00343F37">
        <w:rPr>
          <w:rFonts w:ascii="Cambria" w:hAnsi="Cambria"/>
          <w:noProof/>
        </w:rPr>
        <w:t>(2), 107–123.</w:t>
      </w:r>
    </w:p>
    <w:p w14:paraId="58EE4384"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Law, W</w:t>
      </w:r>
      <w:r>
        <w:rPr>
          <w:rFonts w:ascii="Cambria" w:hAnsi="Cambria"/>
          <w:noProof/>
        </w:rPr>
        <w:t>.</w:t>
      </w:r>
      <w:r w:rsidRPr="00343F37">
        <w:rPr>
          <w:rFonts w:ascii="Cambria" w:hAnsi="Cambria"/>
          <w:noProof/>
        </w:rPr>
        <w:t xml:space="preserve"> (2013). Culture,</w:t>
      </w:r>
      <w:r>
        <w:rPr>
          <w:rFonts w:ascii="Cambria" w:hAnsi="Cambria"/>
          <w:noProof/>
        </w:rPr>
        <w:t xml:space="preserve"> gender and school leadership: S</w:t>
      </w:r>
      <w:r w:rsidRPr="00343F37">
        <w:rPr>
          <w:rFonts w:ascii="Cambria" w:hAnsi="Cambria"/>
          <w:noProof/>
        </w:rPr>
        <w:t xml:space="preserve">chool leaders’ self-perceptions in China. </w:t>
      </w:r>
      <w:r w:rsidRPr="00343F37">
        <w:rPr>
          <w:rFonts w:ascii="Cambria" w:hAnsi="Cambria"/>
          <w:i/>
          <w:iCs/>
          <w:noProof/>
        </w:rPr>
        <w:t>Compare: A Journal of Comparative and International Education</w:t>
      </w:r>
      <w:r w:rsidRPr="00343F37">
        <w:rPr>
          <w:rFonts w:ascii="Cambria" w:hAnsi="Cambria"/>
          <w:noProof/>
        </w:rPr>
        <w:t xml:space="preserve">, </w:t>
      </w:r>
      <w:r w:rsidRPr="00343F37">
        <w:rPr>
          <w:rFonts w:ascii="Cambria" w:hAnsi="Cambria"/>
          <w:i/>
          <w:iCs/>
          <w:noProof/>
        </w:rPr>
        <w:t>43</w:t>
      </w:r>
      <w:r w:rsidRPr="00343F37">
        <w:rPr>
          <w:rFonts w:ascii="Cambria" w:hAnsi="Cambria"/>
          <w:noProof/>
        </w:rPr>
        <w:t>(3), 295–322. http://doi.org/10.1080/03057925.2012.687891</w:t>
      </w:r>
    </w:p>
    <w:p w14:paraId="47A11484"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Lovett, S., Dempster, N., &amp; Flückiger,</w:t>
      </w:r>
      <w:r>
        <w:rPr>
          <w:rFonts w:ascii="Cambria" w:hAnsi="Cambria"/>
          <w:noProof/>
        </w:rPr>
        <w:t xml:space="preserve"> B. (2014). Educational leadership with Indigenous p</w:t>
      </w:r>
      <w:r w:rsidRPr="00343F37">
        <w:rPr>
          <w:rFonts w:ascii="Cambria" w:hAnsi="Cambria"/>
          <w:noProof/>
        </w:rPr>
        <w:t xml:space="preserve">artners, </w:t>
      </w:r>
      <w:r w:rsidRPr="00343F37">
        <w:rPr>
          <w:rFonts w:ascii="Cambria" w:hAnsi="Cambria"/>
          <w:i/>
          <w:iCs/>
          <w:noProof/>
        </w:rPr>
        <w:t>20</w:t>
      </w:r>
      <w:r w:rsidRPr="00343F37">
        <w:rPr>
          <w:rFonts w:ascii="Cambria" w:hAnsi="Cambria"/>
          <w:noProof/>
        </w:rPr>
        <w:t>(1), 1–10.</w:t>
      </w:r>
    </w:p>
    <w:p w14:paraId="099CE592"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Manuelito, K. (2005). The role of education in American Indian self-determination: Lessons from the Ramah Navajo Community School. </w:t>
      </w:r>
      <w:r w:rsidRPr="00343F37">
        <w:rPr>
          <w:rFonts w:ascii="Cambria" w:hAnsi="Cambria"/>
          <w:i/>
          <w:iCs/>
          <w:noProof/>
        </w:rPr>
        <w:t>Anthropology &amp; Education Quarterly</w:t>
      </w:r>
      <w:r w:rsidRPr="00343F37">
        <w:rPr>
          <w:rFonts w:ascii="Cambria" w:hAnsi="Cambria"/>
          <w:noProof/>
        </w:rPr>
        <w:t xml:space="preserve">, </w:t>
      </w:r>
      <w:r w:rsidRPr="00343F37">
        <w:rPr>
          <w:rFonts w:ascii="Cambria" w:hAnsi="Cambria"/>
          <w:i/>
          <w:iCs/>
          <w:noProof/>
        </w:rPr>
        <w:t>36</w:t>
      </w:r>
      <w:r w:rsidRPr="00343F37">
        <w:rPr>
          <w:rFonts w:ascii="Cambria" w:hAnsi="Cambria"/>
          <w:noProof/>
        </w:rPr>
        <w:t>(1), 73–87. http://doi.org/10.1525/aeq.2005.36.1.073</w:t>
      </w:r>
    </w:p>
    <w:p w14:paraId="631FCECE"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McNaughton, S., &amp; Lai, M. K. (2009). A model of school change for culturally and linguistically di</w:t>
      </w:r>
      <w:r>
        <w:rPr>
          <w:rFonts w:ascii="Cambria" w:hAnsi="Cambria"/>
          <w:noProof/>
        </w:rPr>
        <w:t>verse students in New Zealand: A</w:t>
      </w:r>
      <w:r w:rsidRPr="00343F37">
        <w:rPr>
          <w:rFonts w:ascii="Cambria" w:hAnsi="Cambria"/>
          <w:noProof/>
        </w:rPr>
        <w:t xml:space="preserve"> summary and evidence from systematic replication. </w:t>
      </w:r>
      <w:r w:rsidRPr="00343F37">
        <w:rPr>
          <w:rFonts w:ascii="Cambria" w:hAnsi="Cambria"/>
          <w:i/>
          <w:iCs/>
          <w:noProof/>
        </w:rPr>
        <w:t>Teaching Education</w:t>
      </w:r>
      <w:r w:rsidRPr="00343F37">
        <w:rPr>
          <w:rFonts w:ascii="Cambria" w:hAnsi="Cambria"/>
          <w:noProof/>
        </w:rPr>
        <w:t xml:space="preserve">, </w:t>
      </w:r>
      <w:r w:rsidRPr="00343F37">
        <w:rPr>
          <w:rFonts w:ascii="Cambria" w:hAnsi="Cambria"/>
          <w:i/>
          <w:iCs/>
          <w:noProof/>
        </w:rPr>
        <w:t>20</w:t>
      </w:r>
      <w:r w:rsidRPr="00343F37">
        <w:rPr>
          <w:rFonts w:ascii="Cambria" w:hAnsi="Cambria"/>
          <w:noProof/>
        </w:rPr>
        <w:t>(1), 55–75. http://doi.org/10.1080/10476210802681733</w:t>
      </w:r>
    </w:p>
    <w:p w14:paraId="564D9A96"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Naidoo, B., &amp; Perumal, J. (2014). Female principals leading at disadvantaged schools in Johannesburg, South Africa. </w:t>
      </w:r>
      <w:r w:rsidRPr="00343F37">
        <w:rPr>
          <w:rFonts w:ascii="Cambria" w:hAnsi="Cambria"/>
          <w:i/>
          <w:iCs/>
          <w:noProof/>
        </w:rPr>
        <w:t>Educational Management Administration &amp; Leadership</w:t>
      </w:r>
      <w:r w:rsidRPr="00343F37">
        <w:rPr>
          <w:rFonts w:ascii="Cambria" w:hAnsi="Cambria"/>
          <w:noProof/>
        </w:rPr>
        <w:t xml:space="preserve">, </w:t>
      </w:r>
      <w:r w:rsidRPr="00343F37">
        <w:rPr>
          <w:rFonts w:ascii="Cambria" w:hAnsi="Cambria"/>
          <w:i/>
          <w:iCs/>
          <w:noProof/>
        </w:rPr>
        <w:t>42</w:t>
      </w:r>
      <w:r w:rsidRPr="00343F37">
        <w:rPr>
          <w:rFonts w:ascii="Cambria" w:hAnsi="Cambria"/>
          <w:noProof/>
        </w:rPr>
        <w:t>(6), 808–824. http://doi.org/10.1177/1741143214543202</w:t>
      </w:r>
    </w:p>
    <w:p w14:paraId="7A305FF4"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Ngunjiri, F. W. (2010). Lessons in spiritual leadership from Kenyan women. </w:t>
      </w:r>
      <w:r w:rsidRPr="00343F37">
        <w:rPr>
          <w:rFonts w:ascii="Cambria" w:hAnsi="Cambria"/>
          <w:i/>
          <w:iCs/>
          <w:noProof/>
        </w:rPr>
        <w:t>Journal of Educational Administration</w:t>
      </w:r>
      <w:r w:rsidRPr="00343F37">
        <w:rPr>
          <w:rFonts w:ascii="Cambria" w:hAnsi="Cambria"/>
          <w:noProof/>
        </w:rPr>
        <w:t xml:space="preserve">, </w:t>
      </w:r>
      <w:r w:rsidRPr="00343F37">
        <w:rPr>
          <w:rFonts w:ascii="Cambria" w:hAnsi="Cambria"/>
          <w:i/>
          <w:iCs/>
          <w:noProof/>
        </w:rPr>
        <w:t>48</w:t>
      </w:r>
      <w:r w:rsidRPr="00343F37">
        <w:rPr>
          <w:rFonts w:ascii="Cambria" w:hAnsi="Cambria"/>
          <w:noProof/>
        </w:rPr>
        <w:t>(6), 755–768. http://doi.org/10.1108/09578231011079601</w:t>
      </w:r>
    </w:p>
    <w:p w14:paraId="2CDE1053"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O</w:t>
      </w:r>
      <w:r>
        <w:rPr>
          <w:rFonts w:ascii="Cambria" w:hAnsi="Cambria"/>
          <w:noProof/>
        </w:rPr>
        <w:t>biakor, F. E. (2004). Building patriotic African leadership t</w:t>
      </w:r>
      <w:r w:rsidRPr="00343F37">
        <w:rPr>
          <w:rFonts w:ascii="Cambria" w:hAnsi="Cambria"/>
          <w:noProof/>
        </w:rPr>
        <w:t>hrough Af</w:t>
      </w:r>
      <w:r>
        <w:rPr>
          <w:rFonts w:ascii="Cambria" w:hAnsi="Cambria"/>
          <w:noProof/>
        </w:rPr>
        <w:t>rican-centered e</w:t>
      </w:r>
      <w:r w:rsidRPr="00343F37">
        <w:rPr>
          <w:rFonts w:ascii="Cambria" w:hAnsi="Cambria"/>
          <w:noProof/>
        </w:rPr>
        <w:t xml:space="preserve">ducation. </w:t>
      </w:r>
      <w:r w:rsidRPr="00343F37">
        <w:rPr>
          <w:rFonts w:ascii="Cambria" w:hAnsi="Cambria"/>
          <w:i/>
          <w:iCs/>
          <w:noProof/>
        </w:rPr>
        <w:t>Journal of Black Studies</w:t>
      </w:r>
      <w:r w:rsidRPr="00343F37">
        <w:rPr>
          <w:rFonts w:ascii="Cambria" w:hAnsi="Cambria"/>
          <w:noProof/>
        </w:rPr>
        <w:t xml:space="preserve">, </w:t>
      </w:r>
      <w:r w:rsidRPr="00343F37">
        <w:rPr>
          <w:rFonts w:ascii="Cambria" w:hAnsi="Cambria"/>
          <w:i/>
          <w:iCs/>
          <w:noProof/>
        </w:rPr>
        <w:t>34</w:t>
      </w:r>
      <w:r w:rsidRPr="00343F37">
        <w:rPr>
          <w:rFonts w:ascii="Cambria" w:hAnsi="Cambria"/>
          <w:noProof/>
        </w:rPr>
        <w:t>(3), 402–420. http://doi.org/10.1177/0021934703258757</w:t>
      </w:r>
    </w:p>
    <w:p w14:paraId="5E24FD38"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Oplatka, I. (2004). The principalship in developing countries: Context, characteristics and reality. </w:t>
      </w:r>
      <w:r w:rsidRPr="00343F37">
        <w:rPr>
          <w:rFonts w:ascii="Cambria" w:hAnsi="Cambria"/>
          <w:i/>
          <w:iCs/>
          <w:noProof/>
        </w:rPr>
        <w:t>Comparative Education</w:t>
      </w:r>
      <w:r w:rsidRPr="00343F37">
        <w:rPr>
          <w:rFonts w:ascii="Cambria" w:hAnsi="Cambria"/>
          <w:noProof/>
        </w:rPr>
        <w:t xml:space="preserve">, </w:t>
      </w:r>
      <w:r w:rsidRPr="00343F37">
        <w:rPr>
          <w:rFonts w:ascii="Cambria" w:hAnsi="Cambria"/>
          <w:i/>
          <w:iCs/>
          <w:noProof/>
        </w:rPr>
        <w:t>40</w:t>
      </w:r>
      <w:r w:rsidRPr="00343F37">
        <w:rPr>
          <w:rFonts w:ascii="Cambria" w:hAnsi="Cambria"/>
          <w:noProof/>
        </w:rPr>
        <w:t>(3), 427–448. http://doi.org/10.1080/0305006042000274872</w:t>
      </w:r>
    </w:p>
    <w:p w14:paraId="4C13289B"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Ortiz, P. (2009). Indi</w:t>
      </w:r>
      <w:r>
        <w:rPr>
          <w:rFonts w:ascii="Cambria" w:hAnsi="Cambria"/>
          <w:noProof/>
        </w:rPr>
        <w:t>genous knowledge and language: D</w:t>
      </w:r>
      <w:r w:rsidRPr="00343F37">
        <w:rPr>
          <w:rFonts w:ascii="Cambria" w:hAnsi="Cambria"/>
          <w:noProof/>
        </w:rPr>
        <w:t xml:space="preserve">ecolonizing culturally </w:t>
      </w:r>
      <w:r>
        <w:rPr>
          <w:rFonts w:ascii="Cambria" w:hAnsi="Cambria"/>
          <w:noProof/>
        </w:rPr>
        <w:t>relevant pedagogy in a Mapuche i</w:t>
      </w:r>
      <w:r w:rsidRPr="00343F37">
        <w:rPr>
          <w:rFonts w:ascii="Cambria" w:hAnsi="Cambria"/>
          <w:noProof/>
        </w:rPr>
        <w:t xml:space="preserve">ntercultural bilingual education program in Chile. </w:t>
      </w:r>
      <w:r w:rsidRPr="00343F37">
        <w:rPr>
          <w:rFonts w:ascii="Cambria" w:hAnsi="Cambria"/>
          <w:i/>
          <w:iCs/>
          <w:noProof/>
        </w:rPr>
        <w:t>Canadian Journal of Native Education</w:t>
      </w:r>
      <w:r w:rsidRPr="00343F37">
        <w:rPr>
          <w:rFonts w:ascii="Cambria" w:hAnsi="Cambria"/>
          <w:noProof/>
        </w:rPr>
        <w:t xml:space="preserve">, </w:t>
      </w:r>
      <w:r w:rsidRPr="00343F37">
        <w:rPr>
          <w:rFonts w:ascii="Cambria" w:hAnsi="Cambria"/>
          <w:i/>
          <w:iCs/>
          <w:noProof/>
        </w:rPr>
        <w:t>32</w:t>
      </w:r>
      <w:r w:rsidRPr="00343F37">
        <w:rPr>
          <w:rFonts w:ascii="Cambria" w:hAnsi="Cambria"/>
          <w:noProof/>
        </w:rPr>
        <w:t>(1), 93–114.</w:t>
      </w:r>
    </w:p>
    <w:p w14:paraId="1609A54B"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Pheko, B. C., &amp; Linchwe </w:t>
      </w:r>
      <w:r>
        <w:rPr>
          <w:rFonts w:ascii="Cambria" w:hAnsi="Cambria"/>
          <w:noProof/>
        </w:rPr>
        <w:t>II, K. (2008). Leadership from two cultural perspectives- a tune or discord: Botswana’s e</w:t>
      </w:r>
      <w:r w:rsidRPr="00343F37">
        <w:rPr>
          <w:rFonts w:ascii="Cambria" w:hAnsi="Cambria"/>
          <w:noProof/>
        </w:rPr>
        <w:t xml:space="preserve">xperience. </w:t>
      </w:r>
      <w:r w:rsidRPr="00343F37">
        <w:rPr>
          <w:rFonts w:ascii="Cambria" w:hAnsi="Cambria"/>
          <w:i/>
          <w:iCs/>
          <w:noProof/>
        </w:rPr>
        <w:t>International Journal of Lifelong Education</w:t>
      </w:r>
      <w:r w:rsidRPr="00343F37">
        <w:rPr>
          <w:rFonts w:ascii="Cambria" w:hAnsi="Cambria"/>
          <w:noProof/>
        </w:rPr>
        <w:t xml:space="preserve">, </w:t>
      </w:r>
      <w:r w:rsidRPr="00343F37">
        <w:rPr>
          <w:rFonts w:ascii="Cambria" w:hAnsi="Cambria"/>
          <w:i/>
          <w:iCs/>
          <w:noProof/>
        </w:rPr>
        <w:t>27</w:t>
      </w:r>
      <w:r w:rsidRPr="00343F37">
        <w:rPr>
          <w:rFonts w:ascii="Cambria" w:hAnsi="Cambria"/>
          <w:noProof/>
        </w:rPr>
        <w:t>(4), 399–411. http://doi.org/10.1080/02601370802051397</w:t>
      </w:r>
    </w:p>
    <w:p w14:paraId="0B16DFB4"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Phillips, J. S., &amp; Bhavnagri, N. P. (2</w:t>
      </w:r>
      <w:r>
        <w:rPr>
          <w:rFonts w:ascii="Cambria" w:hAnsi="Cambria"/>
          <w:noProof/>
        </w:rPr>
        <w:t>002). The Maasai’s education and empowerment: Challenges of a migrant l</w:t>
      </w:r>
      <w:r w:rsidRPr="00343F37">
        <w:rPr>
          <w:rFonts w:ascii="Cambria" w:hAnsi="Cambria"/>
          <w:noProof/>
        </w:rPr>
        <w:t xml:space="preserve">ifestyle. </w:t>
      </w:r>
      <w:r w:rsidRPr="00343F37">
        <w:rPr>
          <w:rFonts w:ascii="Cambria" w:hAnsi="Cambria"/>
          <w:i/>
          <w:iCs/>
          <w:noProof/>
        </w:rPr>
        <w:t>Childhood Education</w:t>
      </w:r>
      <w:r w:rsidRPr="00343F37">
        <w:rPr>
          <w:rFonts w:ascii="Cambria" w:hAnsi="Cambria"/>
          <w:noProof/>
        </w:rPr>
        <w:t xml:space="preserve">, </w:t>
      </w:r>
      <w:r w:rsidRPr="00343F37">
        <w:rPr>
          <w:rFonts w:ascii="Cambria" w:hAnsi="Cambria"/>
          <w:i/>
          <w:iCs/>
          <w:noProof/>
        </w:rPr>
        <w:t>78</w:t>
      </w:r>
      <w:r w:rsidRPr="00343F37">
        <w:rPr>
          <w:rFonts w:ascii="Cambria" w:hAnsi="Cambria"/>
          <w:noProof/>
        </w:rPr>
        <w:t>(3), 140–146. http://doi.org/10.1080/00094056.2002.10522723</w:t>
      </w:r>
    </w:p>
    <w:p w14:paraId="0790AB60"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Quijanda Cerecer, P. D. (2013). The polici</w:t>
      </w:r>
      <w:r>
        <w:rPr>
          <w:rFonts w:ascii="Cambria" w:hAnsi="Cambria"/>
          <w:noProof/>
        </w:rPr>
        <w:t>ng of native bodies and minds: P</w:t>
      </w:r>
      <w:r w:rsidRPr="00343F37">
        <w:rPr>
          <w:rFonts w:ascii="Cambria" w:hAnsi="Cambria"/>
          <w:noProof/>
        </w:rPr>
        <w:t xml:space="preserve">erspectives on schooling from American Indian youth. </w:t>
      </w:r>
      <w:r w:rsidRPr="00343F37">
        <w:rPr>
          <w:rFonts w:ascii="Cambria" w:hAnsi="Cambria"/>
          <w:i/>
          <w:iCs/>
          <w:noProof/>
        </w:rPr>
        <w:t>American Journal of Education</w:t>
      </w:r>
      <w:r w:rsidRPr="00343F37">
        <w:rPr>
          <w:rFonts w:ascii="Cambria" w:hAnsi="Cambria"/>
          <w:noProof/>
        </w:rPr>
        <w:t xml:space="preserve">, </w:t>
      </w:r>
      <w:r w:rsidRPr="00343F37">
        <w:rPr>
          <w:rFonts w:ascii="Cambria" w:hAnsi="Cambria"/>
          <w:i/>
          <w:iCs/>
          <w:noProof/>
        </w:rPr>
        <w:t>119</w:t>
      </w:r>
      <w:r w:rsidRPr="00343F37">
        <w:rPr>
          <w:rFonts w:ascii="Cambria" w:hAnsi="Cambria"/>
          <w:noProof/>
        </w:rPr>
        <w:t>(4), 591–616. http://doi.org/10.1086/670967</w:t>
      </w:r>
    </w:p>
    <w:p w14:paraId="540B3114"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Regalsky,</w:t>
      </w:r>
      <w:r>
        <w:rPr>
          <w:rFonts w:ascii="Cambria" w:hAnsi="Cambria"/>
          <w:noProof/>
        </w:rPr>
        <w:t xml:space="preserve"> P., &amp; Laurie, N. (2007). “The school, whose place is t</w:t>
      </w:r>
      <w:r w:rsidRPr="00343F37">
        <w:rPr>
          <w:rFonts w:ascii="Cambria" w:hAnsi="Cambria"/>
          <w:noProof/>
        </w:rPr>
        <w:t xml:space="preserve">his”? The </w:t>
      </w:r>
      <w:r>
        <w:rPr>
          <w:rFonts w:ascii="Cambria" w:hAnsi="Cambria"/>
          <w:noProof/>
        </w:rPr>
        <w:t>d</w:t>
      </w:r>
      <w:r w:rsidRPr="00343F37">
        <w:rPr>
          <w:rFonts w:ascii="Cambria" w:hAnsi="Cambria"/>
          <w:noProof/>
        </w:rPr>
        <w:t xml:space="preserve">eep </w:t>
      </w:r>
      <w:r>
        <w:rPr>
          <w:rFonts w:ascii="Cambria" w:hAnsi="Cambria"/>
          <w:noProof/>
        </w:rPr>
        <w:t>s</w:t>
      </w:r>
      <w:r w:rsidRPr="00343F37">
        <w:rPr>
          <w:rFonts w:ascii="Cambria" w:hAnsi="Cambria"/>
          <w:noProof/>
        </w:rPr>
        <w:t xml:space="preserve">tructures of the </w:t>
      </w:r>
      <w:r>
        <w:rPr>
          <w:rFonts w:ascii="Cambria" w:hAnsi="Cambria"/>
          <w:noProof/>
        </w:rPr>
        <w:t>h</w:t>
      </w:r>
      <w:r w:rsidRPr="00343F37">
        <w:rPr>
          <w:rFonts w:ascii="Cambria" w:hAnsi="Cambria"/>
          <w:noProof/>
        </w:rPr>
        <w:t xml:space="preserve">idden </w:t>
      </w:r>
      <w:r>
        <w:rPr>
          <w:rFonts w:ascii="Cambria" w:hAnsi="Cambria"/>
          <w:noProof/>
        </w:rPr>
        <w:t>c</w:t>
      </w:r>
      <w:r w:rsidRPr="00343F37">
        <w:rPr>
          <w:rFonts w:ascii="Cambria" w:hAnsi="Cambria"/>
          <w:noProof/>
        </w:rPr>
        <w:t xml:space="preserve">urriculum in </w:t>
      </w:r>
      <w:r>
        <w:rPr>
          <w:rFonts w:ascii="Cambria" w:hAnsi="Cambria"/>
          <w:noProof/>
        </w:rPr>
        <w:t>i</w:t>
      </w:r>
      <w:r w:rsidRPr="00343F37">
        <w:rPr>
          <w:rFonts w:ascii="Cambria" w:hAnsi="Cambria"/>
          <w:noProof/>
        </w:rPr>
        <w:t xml:space="preserve">ndigenous </w:t>
      </w:r>
      <w:r>
        <w:rPr>
          <w:rFonts w:ascii="Cambria" w:hAnsi="Cambria"/>
          <w:noProof/>
        </w:rPr>
        <w:t>e</w:t>
      </w:r>
      <w:r w:rsidRPr="00343F37">
        <w:rPr>
          <w:rFonts w:ascii="Cambria" w:hAnsi="Cambria"/>
          <w:noProof/>
        </w:rPr>
        <w:t xml:space="preserve">ducation in Bolivia. </w:t>
      </w:r>
      <w:r w:rsidRPr="00343F37">
        <w:rPr>
          <w:rFonts w:ascii="Cambria" w:hAnsi="Cambria"/>
          <w:i/>
          <w:iCs/>
          <w:noProof/>
        </w:rPr>
        <w:t>Comparative Education</w:t>
      </w:r>
      <w:r w:rsidRPr="00343F37">
        <w:rPr>
          <w:rFonts w:ascii="Cambria" w:hAnsi="Cambria"/>
          <w:noProof/>
        </w:rPr>
        <w:t xml:space="preserve">, </w:t>
      </w:r>
      <w:r w:rsidRPr="00343F37">
        <w:rPr>
          <w:rFonts w:ascii="Cambria" w:hAnsi="Cambria"/>
          <w:i/>
          <w:iCs/>
          <w:noProof/>
        </w:rPr>
        <w:t>43</w:t>
      </w:r>
      <w:r w:rsidRPr="00343F37">
        <w:rPr>
          <w:rFonts w:ascii="Cambria" w:hAnsi="Cambria"/>
          <w:noProof/>
        </w:rPr>
        <w:t>(2), 231–251. http://doi.org/10.2307/29727827</w:t>
      </w:r>
    </w:p>
    <w:p w14:paraId="4C66B6BD"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Santamaria, L. J. (2014). Critical </w:t>
      </w:r>
      <w:r>
        <w:rPr>
          <w:rFonts w:ascii="Cambria" w:hAnsi="Cambria"/>
          <w:noProof/>
        </w:rPr>
        <w:t>c</w:t>
      </w:r>
      <w:r w:rsidRPr="00343F37">
        <w:rPr>
          <w:rFonts w:ascii="Cambria" w:hAnsi="Cambria"/>
          <w:noProof/>
        </w:rPr>
        <w:t xml:space="preserve">hange for the </w:t>
      </w:r>
      <w:r>
        <w:rPr>
          <w:rFonts w:ascii="Cambria" w:hAnsi="Cambria"/>
          <w:noProof/>
        </w:rPr>
        <w:t>g</w:t>
      </w:r>
      <w:r w:rsidRPr="00343F37">
        <w:rPr>
          <w:rFonts w:ascii="Cambria" w:hAnsi="Cambria"/>
          <w:noProof/>
        </w:rPr>
        <w:t xml:space="preserve">reater </w:t>
      </w:r>
      <w:r>
        <w:rPr>
          <w:rFonts w:ascii="Cambria" w:hAnsi="Cambria"/>
          <w:noProof/>
        </w:rPr>
        <w:t>g</w:t>
      </w:r>
      <w:r w:rsidRPr="00343F37">
        <w:rPr>
          <w:rFonts w:ascii="Cambria" w:hAnsi="Cambria"/>
          <w:noProof/>
        </w:rPr>
        <w:t xml:space="preserve">ood: Multicultural </w:t>
      </w:r>
      <w:r>
        <w:rPr>
          <w:rFonts w:ascii="Cambria" w:hAnsi="Cambria"/>
          <w:noProof/>
        </w:rPr>
        <w:t>p</w:t>
      </w:r>
      <w:r w:rsidRPr="00343F37">
        <w:rPr>
          <w:rFonts w:ascii="Cambria" w:hAnsi="Cambria"/>
          <w:noProof/>
        </w:rPr>
        <w:t xml:space="preserve">erceptions in </w:t>
      </w:r>
      <w:r>
        <w:rPr>
          <w:rFonts w:ascii="Cambria" w:hAnsi="Cambria"/>
          <w:noProof/>
        </w:rPr>
        <w:t>e</w:t>
      </w:r>
      <w:r w:rsidRPr="00343F37">
        <w:rPr>
          <w:rFonts w:ascii="Cambria" w:hAnsi="Cambria"/>
          <w:noProof/>
        </w:rPr>
        <w:t xml:space="preserve">ducational </w:t>
      </w:r>
      <w:r>
        <w:rPr>
          <w:rFonts w:ascii="Cambria" w:hAnsi="Cambria"/>
          <w:noProof/>
        </w:rPr>
        <w:t>l</w:t>
      </w:r>
      <w:r w:rsidRPr="00343F37">
        <w:rPr>
          <w:rFonts w:ascii="Cambria" w:hAnsi="Cambria"/>
          <w:noProof/>
        </w:rPr>
        <w:t xml:space="preserve">eadership </w:t>
      </w:r>
      <w:r>
        <w:rPr>
          <w:rFonts w:ascii="Cambria" w:hAnsi="Cambria"/>
          <w:noProof/>
        </w:rPr>
        <w:t>t</w:t>
      </w:r>
      <w:r w:rsidRPr="00343F37">
        <w:rPr>
          <w:rFonts w:ascii="Cambria" w:hAnsi="Cambria"/>
          <w:noProof/>
        </w:rPr>
        <w:t xml:space="preserve">oward </w:t>
      </w:r>
      <w:r>
        <w:rPr>
          <w:rFonts w:ascii="Cambria" w:hAnsi="Cambria"/>
          <w:noProof/>
        </w:rPr>
        <w:t>s</w:t>
      </w:r>
      <w:r w:rsidRPr="00343F37">
        <w:rPr>
          <w:rFonts w:ascii="Cambria" w:hAnsi="Cambria"/>
          <w:noProof/>
        </w:rPr>
        <w:t xml:space="preserve">ocial </w:t>
      </w:r>
      <w:r>
        <w:rPr>
          <w:rFonts w:ascii="Cambria" w:hAnsi="Cambria"/>
          <w:noProof/>
        </w:rPr>
        <w:t>j</w:t>
      </w:r>
      <w:r w:rsidRPr="00343F37">
        <w:rPr>
          <w:rFonts w:ascii="Cambria" w:hAnsi="Cambria"/>
          <w:noProof/>
        </w:rPr>
        <w:t xml:space="preserve">ustice and </w:t>
      </w:r>
      <w:r>
        <w:rPr>
          <w:rFonts w:ascii="Cambria" w:hAnsi="Cambria"/>
          <w:noProof/>
        </w:rPr>
        <w:t>e</w:t>
      </w:r>
      <w:r w:rsidRPr="00343F37">
        <w:rPr>
          <w:rFonts w:ascii="Cambria" w:hAnsi="Cambria"/>
          <w:noProof/>
        </w:rPr>
        <w:t xml:space="preserve">quity. </w:t>
      </w:r>
      <w:r w:rsidRPr="00343F37">
        <w:rPr>
          <w:rFonts w:ascii="Cambria" w:hAnsi="Cambria"/>
          <w:i/>
          <w:iCs/>
          <w:noProof/>
        </w:rPr>
        <w:t>Educational Administration Quarterly</w:t>
      </w:r>
      <w:r w:rsidRPr="00343F37">
        <w:rPr>
          <w:rFonts w:ascii="Cambria" w:hAnsi="Cambria"/>
          <w:noProof/>
        </w:rPr>
        <w:t xml:space="preserve">, </w:t>
      </w:r>
      <w:r w:rsidRPr="00343F37">
        <w:rPr>
          <w:rFonts w:ascii="Cambria" w:hAnsi="Cambria"/>
          <w:i/>
          <w:iCs/>
          <w:noProof/>
        </w:rPr>
        <w:t>50</w:t>
      </w:r>
      <w:r w:rsidRPr="00343F37">
        <w:rPr>
          <w:rFonts w:ascii="Cambria" w:hAnsi="Cambria"/>
          <w:noProof/>
        </w:rPr>
        <w:t>(3), 347–391. http://doi.org/10.1177/0013161X13505287</w:t>
      </w:r>
    </w:p>
    <w:p w14:paraId="1B7D4EC6"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Sapre, P. M. (2000). Realizing the potential</w:t>
      </w:r>
      <w:r>
        <w:rPr>
          <w:rFonts w:ascii="Cambria" w:hAnsi="Cambria"/>
          <w:noProof/>
        </w:rPr>
        <w:t xml:space="preserve"> of management and leadership: T</w:t>
      </w:r>
      <w:r w:rsidRPr="00343F37">
        <w:rPr>
          <w:rFonts w:ascii="Cambria" w:hAnsi="Cambria"/>
          <w:noProof/>
        </w:rPr>
        <w:t xml:space="preserve">oward a synthesis of Western and indigenous perspectives in the modernization of non-Western societies. </w:t>
      </w:r>
      <w:r w:rsidRPr="00343F37">
        <w:rPr>
          <w:rFonts w:ascii="Cambria" w:hAnsi="Cambria"/>
          <w:i/>
          <w:iCs/>
          <w:noProof/>
        </w:rPr>
        <w:t>International Journal of Leadership in Education</w:t>
      </w:r>
      <w:r w:rsidRPr="00343F37">
        <w:rPr>
          <w:rFonts w:ascii="Cambria" w:hAnsi="Cambria"/>
          <w:noProof/>
        </w:rPr>
        <w:t xml:space="preserve">, </w:t>
      </w:r>
      <w:r w:rsidRPr="00343F37">
        <w:rPr>
          <w:rFonts w:ascii="Cambria" w:hAnsi="Cambria"/>
          <w:i/>
          <w:iCs/>
          <w:noProof/>
        </w:rPr>
        <w:t>3</w:t>
      </w:r>
      <w:r w:rsidRPr="00343F37">
        <w:rPr>
          <w:rFonts w:ascii="Cambria" w:hAnsi="Cambria"/>
          <w:noProof/>
        </w:rPr>
        <w:t>(3), 293–305. http://doi.org/10.1080/13603120050083954</w:t>
      </w:r>
    </w:p>
    <w:p w14:paraId="3143BACD"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Pr>
          <w:rFonts w:ascii="Cambria" w:hAnsi="Cambria"/>
          <w:noProof/>
        </w:rPr>
        <w:t>Shizha, E. (2013). Reclaiming our i</w:t>
      </w:r>
      <w:r w:rsidRPr="00343F37">
        <w:rPr>
          <w:rFonts w:ascii="Cambria" w:hAnsi="Cambria"/>
          <w:noProof/>
        </w:rPr>
        <w:t xml:space="preserve">ndigenous </w:t>
      </w:r>
      <w:r>
        <w:rPr>
          <w:rFonts w:ascii="Cambria" w:hAnsi="Cambria"/>
          <w:noProof/>
        </w:rPr>
        <w:t>v</w:t>
      </w:r>
      <w:r w:rsidRPr="00343F37">
        <w:rPr>
          <w:rFonts w:ascii="Cambria" w:hAnsi="Cambria"/>
          <w:noProof/>
        </w:rPr>
        <w:t xml:space="preserve">oices: The </w:t>
      </w:r>
      <w:r>
        <w:rPr>
          <w:rFonts w:ascii="Cambria" w:hAnsi="Cambria"/>
          <w:noProof/>
        </w:rPr>
        <w:t>p</w:t>
      </w:r>
      <w:r w:rsidRPr="00343F37">
        <w:rPr>
          <w:rFonts w:ascii="Cambria" w:hAnsi="Cambria"/>
          <w:noProof/>
        </w:rPr>
        <w:t xml:space="preserve">roblem with </w:t>
      </w:r>
      <w:r>
        <w:rPr>
          <w:rFonts w:ascii="Cambria" w:hAnsi="Cambria"/>
          <w:noProof/>
        </w:rPr>
        <w:t>p</w:t>
      </w:r>
      <w:r w:rsidRPr="00343F37">
        <w:rPr>
          <w:rFonts w:ascii="Cambria" w:hAnsi="Cambria"/>
          <w:noProof/>
        </w:rPr>
        <w:t xml:space="preserve">ostcolonial Sub-Saharan African </w:t>
      </w:r>
      <w:r>
        <w:rPr>
          <w:rFonts w:ascii="Cambria" w:hAnsi="Cambria"/>
          <w:noProof/>
        </w:rPr>
        <w:t>s</w:t>
      </w:r>
      <w:r w:rsidRPr="00343F37">
        <w:rPr>
          <w:rFonts w:ascii="Cambria" w:hAnsi="Cambria"/>
          <w:noProof/>
        </w:rPr>
        <w:t xml:space="preserve">chool </w:t>
      </w:r>
      <w:r>
        <w:rPr>
          <w:rFonts w:ascii="Cambria" w:hAnsi="Cambria"/>
          <w:noProof/>
        </w:rPr>
        <w:t>c</w:t>
      </w:r>
      <w:r w:rsidRPr="00343F37">
        <w:rPr>
          <w:rFonts w:ascii="Cambria" w:hAnsi="Cambria"/>
          <w:noProof/>
        </w:rPr>
        <w:t xml:space="preserve">urriculum. </w:t>
      </w:r>
      <w:r w:rsidRPr="00343F37">
        <w:rPr>
          <w:rFonts w:ascii="Cambria" w:hAnsi="Cambria"/>
          <w:i/>
          <w:iCs/>
          <w:noProof/>
        </w:rPr>
        <w:t>Journal of Indigenous Social Development</w:t>
      </w:r>
      <w:r w:rsidRPr="00343F37">
        <w:rPr>
          <w:rFonts w:ascii="Cambria" w:hAnsi="Cambria"/>
          <w:noProof/>
        </w:rPr>
        <w:t xml:space="preserve">, </w:t>
      </w:r>
      <w:r w:rsidRPr="00343F37">
        <w:rPr>
          <w:rFonts w:ascii="Cambria" w:hAnsi="Cambria"/>
          <w:i/>
          <w:iCs/>
          <w:noProof/>
        </w:rPr>
        <w:t>2</w:t>
      </w:r>
      <w:r w:rsidRPr="00343F37">
        <w:rPr>
          <w:rFonts w:ascii="Cambria" w:hAnsi="Cambria"/>
          <w:noProof/>
        </w:rPr>
        <w:t>(1), 1–18.</w:t>
      </w:r>
    </w:p>
    <w:p w14:paraId="0E621F25"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Sider, S. (2014). School </w:t>
      </w:r>
      <w:r>
        <w:rPr>
          <w:rFonts w:ascii="Cambria" w:hAnsi="Cambria"/>
          <w:noProof/>
        </w:rPr>
        <w:t>l</w:t>
      </w:r>
      <w:r w:rsidRPr="00343F37">
        <w:rPr>
          <w:rFonts w:ascii="Cambria" w:hAnsi="Cambria"/>
          <w:noProof/>
        </w:rPr>
        <w:t xml:space="preserve">eadership </w:t>
      </w:r>
      <w:r>
        <w:rPr>
          <w:rFonts w:ascii="Cambria" w:hAnsi="Cambria"/>
          <w:noProof/>
        </w:rPr>
        <w:t>a</w:t>
      </w:r>
      <w:r w:rsidRPr="00343F37">
        <w:rPr>
          <w:rFonts w:ascii="Cambria" w:hAnsi="Cambria"/>
          <w:noProof/>
        </w:rPr>
        <w:t xml:space="preserve">cross </w:t>
      </w:r>
      <w:r>
        <w:rPr>
          <w:rFonts w:ascii="Cambria" w:hAnsi="Cambria"/>
          <w:noProof/>
        </w:rPr>
        <w:t>b</w:t>
      </w:r>
      <w:r w:rsidRPr="00343F37">
        <w:rPr>
          <w:rFonts w:ascii="Cambria" w:hAnsi="Cambria"/>
          <w:noProof/>
        </w:rPr>
        <w:t xml:space="preserve">orders: Examining a Canadian-Haitian </w:t>
      </w:r>
      <w:r>
        <w:rPr>
          <w:rFonts w:ascii="Cambria" w:hAnsi="Cambria"/>
          <w:noProof/>
        </w:rPr>
        <w:t>p</w:t>
      </w:r>
      <w:r w:rsidRPr="00343F37">
        <w:rPr>
          <w:rFonts w:ascii="Cambria" w:hAnsi="Cambria"/>
          <w:noProof/>
        </w:rPr>
        <w:t xml:space="preserve">artnership to </w:t>
      </w:r>
      <w:r>
        <w:rPr>
          <w:rFonts w:ascii="Cambria" w:hAnsi="Cambria"/>
          <w:noProof/>
        </w:rPr>
        <w:t>s</w:t>
      </w:r>
      <w:r w:rsidRPr="00343F37">
        <w:rPr>
          <w:rFonts w:ascii="Cambria" w:hAnsi="Cambria"/>
          <w:noProof/>
        </w:rPr>
        <w:t xml:space="preserve">upport </w:t>
      </w:r>
      <w:r>
        <w:rPr>
          <w:rFonts w:ascii="Cambria" w:hAnsi="Cambria"/>
          <w:noProof/>
        </w:rPr>
        <w:t>e</w:t>
      </w:r>
      <w:r w:rsidRPr="00343F37">
        <w:rPr>
          <w:rFonts w:ascii="Cambria" w:hAnsi="Cambria"/>
          <w:noProof/>
        </w:rPr>
        <w:t xml:space="preserve">ducational </w:t>
      </w:r>
      <w:r>
        <w:rPr>
          <w:rFonts w:ascii="Cambria" w:hAnsi="Cambria"/>
          <w:noProof/>
        </w:rPr>
        <w:t>c</w:t>
      </w:r>
      <w:r w:rsidRPr="00343F37">
        <w:rPr>
          <w:rFonts w:ascii="Cambria" w:hAnsi="Cambria"/>
          <w:noProof/>
        </w:rPr>
        <w:t>apacity-</w:t>
      </w:r>
      <w:r>
        <w:rPr>
          <w:rFonts w:ascii="Cambria" w:hAnsi="Cambria"/>
          <w:noProof/>
        </w:rPr>
        <w:t>b</w:t>
      </w:r>
      <w:r w:rsidRPr="00343F37">
        <w:rPr>
          <w:rFonts w:ascii="Cambria" w:hAnsi="Cambria"/>
          <w:noProof/>
        </w:rPr>
        <w:t xml:space="preserve">uilding in Haiti. </w:t>
      </w:r>
      <w:r w:rsidRPr="00343F37">
        <w:rPr>
          <w:rFonts w:ascii="Cambria" w:hAnsi="Cambria"/>
          <w:i/>
          <w:iCs/>
          <w:noProof/>
        </w:rPr>
        <w:t>International Studies in Educational Administration</w:t>
      </w:r>
      <w:r w:rsidRPr="00343F37">
        <w:rPr>
          <w:rFonts w:ascii="Cambria" w:hAnsi="Cambria"/>
          <w:noProof/>
        </w:rPr>
        <w:t xml:space="preserve">, </w:t>
      </w:r>
      <w:r w:rsidRPr="00343F37">
        <w:rPr>
          <w:rFonts w:ascii="Cambria" w:hAnsi="Cambria"/>
          <w:i/>
          <w:iCs/>
          <w:noProof/>
        </w:rPr>
        <w:t>42</w:t>
      </w:r>
      <w:r w:rsidRPr="00343F37">
        <w:rPr>
          <w:rFonts w:ascii="Cambria" w:hAnsi="Cambria"/>
          <w:noProof/>
        </w:rPr>
        <w:t>(1), 75–88.</w:t>
      </w:r>
    </w:p>
    <w:p w14:paraId="65518BA8"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Sombo Kamara, M. (2009). </w:t>
      </w:r>
      <w:r w:rsidRPr="00343F37">
        <w:rPr>
          <w:rFonts w:ascii="Cambria" w:hAnsi="Cambria"/>
          <w:i/>
          <w:iCs/>
          <w:noProof/>
        </w:rPr>
        <w:t xml:space="preserve">Indigenous </w:t>
      </w:r>
      <w:r>
        <w:rPr>
          <w:rFonts w:ascii="Cambria" w:hAnsi="Cambria"/>
          <w:i/>
          <w:iCs/>
          <w:noProof/>
        </w:rPr>
        <w:t>f</w:t>
      </w:r>
      <w:r w:rsidRPr="00343F37">
        <w:rPr>
          <w:rFonts w:ascii="Cambria" w:hAnsi="Cambria"/>
          <w:i/>
          <w:iCs/>
          <w:noProof/>
        </w:rPr>
        <w:t xml:space="preserve">emale </w:t>
      </w:r>
      <w:r>
        <w:rPr>
          <w:rFonts w:ascii="Cambria" w:hAnsi="Cambria"/>
          <w:i/>
          <w:iCs/>
          <w:noProof/>
        </w:rPr>
        <w:t>e</w:t>
      </w:r>
      <w:r w:rsidRPr="00343F37">
        <w:rPr>
          <w:rFonts w:ascii="Cambria" w:hAnsi="Cambria"/>
          <w:i/>
          <w:iCs/>
          <w:noProof/>
        </w:rPr>
        <w:t xml:space="preserve">ducational </w:t>
      </w:r>
      <w:r>
        <w:rPr>
          <w:rFonts w:ascii="Cambria" w:hAnsi="Cambria"/>
          <w:i/>
          <w:iCs/>
          <w:noProof/>
        </w:rPr>
        <w:t>l</w:t>
      </w:r>
      <w:r w:rsidRPr="00343F37">
        <w:rPr>
          <w:rFonts w:ascii="Cambria" w:hAnsi="Cambria"/>
          <w:i/>
          <w:iCs/>
          <w:noProof/>
        </w:rPr>
        <w:t xml:space="preserve">eaders in </w:t>
      </w:r>
      <w:r>
        <w:rPr>
          <w:rFonts w:ascii="Cambria" w:hAnsi="Cambria"/>
          <w:i/>
          <w:iCs/>
          <w:noProof/>
        </w:rPr>
        <w:t>n</w:t>
      </w:r>
      <w:r w:rsidRPr="00343F37">
        <w:rPr>
          <w:rFonts w:ascii="Cambria" w:hAnsi="Cambria"/>
          <w:i/>
          <w:iCs/>
          <w:noProof/>
        </w:rPr>
        <w:t xml:space="preserve">orthern </w:t>
      </w:r>
      <w:r>
        <w:rPr>
          <w:rFonts w:ascii="Cambria" w:hAnsi="Cambria"/>
          <w:i/>
          <w:iCs/>
          <w:noProof/>
        </w:rPr>
        <w:t>t</w:t>
      </w:r>
      <w:r w:rsidRPr="00343F37">
        <w:rPr>
          <w:rFonts w:ascii="Cambria" w:hAnsi="Cambria"/>
          <w:i/>
          <w:iCs/>
          <w:noProof/>
        </w:rPr>
        <w:t xml:space="preserve">erritory </w:t>
      </w:r>
      <w:r>
        <w:rPr>
          <w:rFonts w:ascii="Cambria" w:hAnsi="Cambria"/>
          <w:i/>
          <w:iCs/>
          <w:noProof/>
        </w:rPr>
        <w:t>r</w:t>
      </w:r>
      <w:r w:rsidRPr="00343F37">
        <w:rPr>
          <w:rFonts w:ascii="Cambria" w:hAnsi="Cambria"/>
          <w:i/>
          <w:iCs/>
          <w:noProof/>
        </w:rPr>
        <w:t xml:space="preserve">emote </w:t>
      </w:r>
      <w:r>
        <w:rPr>
          <w:rFonts w:ascii="Cambria" w:hAnsi="Cambria"/>
          <w:i/>
          <w:iCs/>
          <w:noProof/>
        </w:rPr>
        <w:t>community schools: Issues in negotiating school community p</w:t>
      </w:r>
      <w:r w:rsidRPr="00343F37">
        <w:rPr>
          <w:rFonts w:ascii="Cambria" w:hAnsi="Cambria"/>
          <w:i/>
          <w:iCs/>
          <w:noProof/>
        </w:rPr>
        <w:t>artnerships</w:t>
      </w:r>
      <w:r>
        <w:rPr>
          <w:rFonts w:ascii="Cambria" w:hAnsi="Cambria"/>
          <w:iCs/>
          <w:noProof/>
        </w:rPr>
        <w:t xml:space="preserve"> (Doctoral thesis)</w:t>
      </w:r>
      <w:r w:rsidRPr="00343F37">
        <w:rPr>
          <w:rFonts w:ascii="Cambria" w:hAnsi="Cambria"/>
          <w:noProof/>
        </w:rPr>
        <w:t>. Australian Catholic University.</w:t>
      </w:r>
    </w:p>
    <w:p w14:paraId="0467953C"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Szulc, A. (2009). Becoming Neuquino in Mapuzugun: Teaching Mapuche language and culture in the p</w:t>
      </w:r>
      <w:r>
        <w:rPr>
          <w:rFonts w:ascii="Cambria" w:hAnsi="Cambria"/>
          <w:noProof/>
        </w:rPr>
        <w:t>rovince of Neuqué</w:t>
      </w:r>
      <w:r w:rsidRPr="00343F37">
        <w:rPr>
          <w:rFonts w:ascii="Cambria" w:hAnsi="Cambria"/>
          <w:noProof/>
        </w:rPr>
        <w:t xml:space="preserve">n, Argentina. </w:t>
      </w:r>
      <w:r w:rsidRPr="00343F37">
        <w:rPr>
          <w:rFonts w:ascii="Cambria" w:hAnsi="Cambria"/>
          <w:i/>
          <w:iCs/>
          <w:noProof/>
        </w:rPr>
        <w:t>Anthropology and Education Quarterly</w:t>
      </w:r>
      <w:r w:rsidRPr="00343F37">
        <w:rPr>
          <w:rFonts w:ascii="Cambria" w:hAnsi="Cambria"/>
          <w:noProof/>
        </w:rPr>
        <w:t xml:space="preserve">, </w:t>
      </w:r>
      <w:r w:rsidRPr="00343F37">
        <w:rPr>
          <w:rFonts w:ascii="Cambria" w:hAnsi="Cambria"/>
          <w:i/>
          <w:iCs/>
          <w:noProof/>
        </w:rPr>
        <w:t>40</w:t>
      </w:r>
      <w:r w:rsidRPr="00343F37">
        <w:rPr>
          <w:rFonts w:ascii="Cambria" w:hAnsi="Cambria"/>
          <w:noProof/>
        </w:rPr>
        <w:t>(2), 129–149. http://doi.org/10.1111/j.1548-1492.2009.01032.x</w:t>
      </w:r>
    </w:p>
    <w:p w14:paraId="14D4D32D"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Tomlins Jahnke, H. (201</w:t>
      </w:r>
      <w:r>
        <w:rPr>
          <w:rFonts w:ascii="Cambria" w:hAnsi="Cambria"/>
          <w:noProof/>
        </w:rPr>
        <w:t>3). Beyond legitimation: A tribal r</w:t>
      </w:r>
      <w:r w:rsidRPr="00343F37">
        <w:rPr>
          <w:rFonts w:ascii="Cambria" w:hAnsi="Cambria"/>
          <w:noProof/>
        </w:rPr>
        <w:t xml:space="preserve">esponse to Māori </w:t>
      </w:r>
      <w:r>
        <w:rPr>
          <w:rFonts w:ascii="Cambria" w:hAnsi="Cambria"/>
          <w:noProof/>
        </w:rPr>
        <w:t>e</w:t>
      </w:r>
      <w:r w:rsidRPr="00343F37">
        <w:rPr>
          <w:rFonts w:ascii="Cambria" w:hAnsi="Cambria"/>
          <w:noProof/>
        </w:rPr>
        <w:t xml:space="preserve">ducation in Aotearoa New Zealand. </w:t>
      </w:r>
      <w:r w:rsidRPr="00343F37">
        <w:rPr>
          <w:rFonts w:ascii="Cambria" w:hAnsi="Cambria"/>
          <w:i/>
          <w:iCs/>
          <w:noProof/>
        </w:rPr>
        <w:t>The Australian Journal of Indigenous Education</w:t>
      </w:r>
      <w:r w:rsidRPr="00343F37">
        <w:rPr>
          <w:rFonts w:ascii="Cambria" w:hAnsi="Cambria"/>
          <w:noProof/>
        </w:rPr>
        <w:t xml:space="preserve">, </w:t>
      </w:r>
      <w:r w:rsidRPr="00343F37">
        <w:rPr>
          <w:rFonts w:ascii="Cambria" w:hAnsi="Cambria"/>
          <w:i/>
          <w:iCs/>
          <w:noProof/>
        </w:rPr>
        <w:t>41</w:t>
      </w:r>
      <w:r>
        <w:rPr>
          <w:rFonts w:ascii="Cambria" w:hAnsi="Cambria"/>
          <w:noProof/>
        </w:rPr>
        <w:t>(</w:t>
      </w:r>
      <w:r w:rsidRPr="00343F37">
        <w:rPr>
          <w:rFonts w:ascii="Cambria" w:hAnsi="Cambria"/>
          <w:noProof/>
        </w:rPr>
        <w:t>2), 146–155. http://doi.org/10.1017/jie.2012.28</w:t>
      </w:r>
    </w:p>
    <w:p w14:paraId="43B6178D"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 xml:space="preserve">Tompkins, J. (Saint F. X. U. (2002). Learning </w:t>
      </w:r>
      <w:r>
        <w:rPr>
          <w:rFonts w:ascii="Cambria" w:hAnsi="Cambria"/>
          <w:noProof/>
        </w:rPr>
        <w:t>to see what they c</w:t>
      </w:r>
      <w:r w:rsidRPr="00343F37">
        <w:rPr>
          <w:rFonts w:ascii="Cambria" w:hAnsi="Cambria"/>
          <w:noProof/>
        </w:rPr>
        <w:t xml:space="preserve">an’t: Decolonizing </w:t>
      </w:r>
      <w:r>
        <w:rPr>
          <w:rFonts w:ascii="Cambria" w:hAnsi="Cambria"/>
          <w:noProof/>
        </w:rPr>
        <w:t>perspectives on indigenous education in the racial context of r</w:t>
      </w:r>
      <w:r w:rsidRPr="00343F37">
        <w:rPr>
          <w:rFonts w:ascii="Cambria" w:hAnsi="Cambria"/>
          <w:noProof/>
        </w:rPr>
        <w:t xml:space="preserve">ural Nova Scotia. </w:t>
      </w:r>
      <w:r w:rsidRPr="00343F37">
        <w:rPr>
          <w:rFonts w:ascii="Cambria" w:hAnsi="Cambria"/>
          <w:i/>
          <w:iCs/>
          <w:noProof/>
        </w:rPr>
        <w:t>McGill Journal of Education</w:t>
      </w:r>
      <w:r w:rsidRPr="00343F37">
        <w:rPr>
          <w:rFonts w:ascii="Cambria" w:hAnsi="Cambria"/>
          <w:noProof/>
        </w:rPr>
        <w:t xml:space="preserve">, </w:t>
      </w:r>
      <w:r w:rsidRPr="00343F37">
        <w:rPr>
          <w:rFonts w:ascii="Cambria" w:hAnsi="Cambria"/>
          <w:i/>
          <w:iCs/>
          <w:noProof/>
        </w:rPr>
        <w:t>37</w:t>
      </w:r>
      <w:r w:rsidRPr="00343F37">
        <w:rPr>
          <w:rFonts w:ascii="Cambria" w:hAnsi="Cambria"/>
          <w:noProof/>
        </w:rPr>
        <w:t>(3), 405–422. Retrieved from http://mje.mcgill.ca/index.php/MJE/article/view/8646/6589</w:t>
      </w:r>
    </w:p>
    <w:p w14:paraId="3BB24A86" w14:textId="77777777" w:rsidR="00673F3E" w:rsidRPr="00343F37" w:rsidRDefault="00673F3E" w:rsidP="00673F3E">
      <w:pPr>
        <w:widowControl w:val="0"/>
        <w:autoSpaceDE w:val="0"/>
        <w:autoSpaceDN w:val="0"/>
        <w:adjustRightInd w:val="0"/>
        <w:spacing w:after="120" w:line="360" w:lineRule="auto"/>
        <w:ind w:left="480" w:hanging="480"/>
        <w:rPr>
          <w:rFonts w:ascii="Cambria" w:hAnsi="Cambria"/>
          <w:noProof/>
        </w:rPr>
      </w:pPr>
      <w:r w:rsidRPr="00343F37">
        <w:rPr>
          <w:rFonts w:ascii="Cambria" w:hAnsi="Cambria"/>
          <w:noProof/>
        </w:rPr>
        <w:t>Warren, E., &amp; Quine,</w:t>
      </w:r>
      <w:r>
        <w:rPr>
          <w:rFonts w:ascii="Cambria" w:hAnsi="Cambria"/>
          <w:noProof/>
        </w:rPr>
        <w:t xml:space="preserve"> J. (2013). A holistic approach to supporting the learning of y</w:t>
      </w:r>
      <w:r w:rsidRPr="00343F37">
        <w:rPr>
          <w:rFonts w:ascii="Cambria" w:hAnsi="Cambria"/>
          <w:noProof/>
        </w:rPr>
        <w:t xml:space="preserve">oung Indigenous </w:t>
      </w:r>
      <w:r>
        <w:rPr>
          <w:rFonts w:ascii="Cambria" w:hAnsi="Cambria"/>
          <w:noProof/>
        </w:rPr>
        <w:t>s</w:t>
      </w:r>
      <w:r w:rsidRPr="00343F37">
        <w:rPr>
          <w:rFonts w:ascii="Cambria" w:hAnsi="Cambria"/>
          <w:noProof/>
        </w:rPr>
        <w:t xml:space="preserve">tudents: One </w:t>
      </w:r>
      <w:r>
        <w:rPr>
          <w:rFonts w:ascii="Cambria" w:hAnsi="Cambria"/>
          <w:noProof/>
        </w:rPr>
        <w:t>c</w:t>
      </w:r>
      <w:r w:rsidRPr="00343F37">
        <w:rPr>
          <w:rFonts w:ascii="Cambria" w:hAnsi="Cambria"/>
          <w:noProof/>
        </w:rPr>
        <w:t xml:space="preserve">ase </w:t>
      </w:r>
      <w:r>
        <w:rPr>
          <w:rFonts w:ascii="Cambria" w:hAnsi="Cambria"/>
          <w:noProof/>
        </w:rPr>
        <w:t>s</w:t>
      </w:r>
      <w:r w:rsidRPr="00343F37">
        <w:rPr>
          <w:rFonts w:ascii="Cambria" w:hAnsi="Cambria"/>
          <w:noProof/>
        </w:rPr>
        <w:t xml:space="preserve">tudy. </w:t>
      </w:r>
      <w:r w:rsidRPr="00343F37">
        <w:rPr>
          <w:rFonts w:ascii="Cambria" w:hAnsi="Cambria"/>
          <w:i/>
          <w:iCs/>
          <w:noProof/>
        </w:rPr>
        <w:t>The Australian Journal of Indigenous Education</w:t>
      </w:r>
      <w:r w:rsidRPr="00343F37">
        <w:rPr>
          <w:rFonts w:ascii="Cambria" w:hAnsi="Cambria"/>
          <w:noProof/>
        </w:rPr>
        <w:t xml:space="preserve">, </w:t>
      </w:r>
      <w:r w:rsidRPr="00343F37">
        <w:rPr>
          <w:rFonts w:ascii="Cambria" w:hAnsi="Cambria"/>
          <w:i/>
          <w:iCs/>
          <w:noProof/>
        </w:rPr>
        <w:t>42</w:t>
      </w:r>
      <w:r w:rsidRPr="00343F37">
        <w:rPr>
          <w:rFonts w:ascii="Cambria" w:hAnsi="Cambria"/>
          <w:noProof/>
        </w:rPr>
        <w:t>(01), 12–23. http://doi.org/10.1017/jie.2013.9</w:t>
      </w:r>
    </w:p>
    <w:p w14:paraId="41E1C967" w14:textId="77777777" w:rsidR="00673F3E" w:rsidRPr="00343F37" w:rsidRDefault="00673F3E" w:rsidP="00673F3E">
      <w:pPr>
        <w:widowControl w:val="0"/>
        <w:autoSpaceDE w:val="0"/>
        <w:autoSpaceDN w:val="0"/>
        <w:adjustRightInd w:val="0"/>
        <w:spacing w:after="120" w:line="360" w:lineRule="auto"/>
        <w:ind w:left="480" w:hanging="480"/>
      </w:pPr>
      <w:r w:rsidRPr="00343F37">
        <w:rPr>
          <w:rFonts w:ascii="Cambria" w:hAnsi="Cambria"/>
          <w:noProof/>
        </w:rPr>
        <w:t xml:space="preserve">Winston, B. E., &amp; Ryan, B. (2008). Servant leadership as a humane orientation: Using the GLOBE study construct of humane orientation to show that servant </w:t>
      </w:r>
      <w:r>
        <w:rPr>
          <w:rFonts w:ascii="Cambria" w:hAnsi="Cambria"/>
          <w:noProof/>
        </w:rPr>
        <w:t>leadership is more global than W</w:t>
      </w:r>
      <w:r w:rsidRPr="00343F37">
        <w:rPr>
          <w:rFonts w:ascii="Cambria" w:hAnsi="Cambria"/>
          <w:noProof/>
        </w:rPr>
        <w:t xml:space="preserve">estern. </w:t>
      </w:r>
      <w:r w:rsidRPr="00343F37">
        <w:rPr>
          <w:rFonts w:ascii="Cambria" w:hAnsi="Cambria"/>
          <w:i/>
          <w:iCs/>
          <w:noProof/>
        </w:rPr>
        <w:t>International Journal of Leadership Studies</w:t>
      </w:r>
      <w:r w:rsidRPr="00343F37">
        <w:rPr>
          <w:rFonts w:ascii="Cambria" w:hAnsi="Cambria"/>
          <w:noProof/>
        </w:rPr>
        <w:t xml:space="preserve">, </w:t>
      </w:r>
      <w:r w:rsidRPr="00343F37">
        <w:rPr>
          <w:rFonts w:ascii="Cambria" w:hAnsi="Cambria"/>
          <w:i/>
          <w:iCs/>
          <w:noProof/>
        </w:rPr>
        <w:t>3</w:t>
      </w:r>
      <w:r w:rsidRPr="00343F37">
        <w:rPr>
          <w:rFonts w:ascii="Cambria" w:hAnsi="Cambria"/>
          <w:noProof/>
        </w:rPr>
        <w:t>(2), 212–222. http://doi.org/lead</w:t>
      </w:r>
    </w:p>
    <w:p w14:paraId="300D9D07" w14:textId="77777777" w:rsidR="00F1164E" w:rsidRPr="00AA180E" w:rsidRDefault="00F1164E" w:rsidP="00F1164E">
      <w:pPr>
        <w:spacing w:line="240" w:lineRule="auto"/>
        <w:rPr>
          <w:rFonts w:ascii="Times" w:hAnsi="Times" w:cs="Arial"/>
          <w:sz w:val="24"/>
          <w:szCs w:val="24"/>
        </w:rPr>
      </w:pPr>
    </w:p>
    <w:sectPr w:rsidR="00F1164E" w:rsidRPr="00AA180E" w:rsidSect="00306B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0C"/>
    <w:rsid w:val="000207C3"/>
    <w:rsid w:val="0003132F"/>
    <w:rsid w:val="00051F0C"/>
    <w:rsid w:val="00161435"/>
    <w:rsid w:val="00170770"/>
    <w:rsid w:val="00177F23"/>
    <w:rsid w:val="001F36A2"/>
    <w:rsid w:val="00247A7F"/>
    <w:rsid w:val="00253248"/>
    <w:rsid w:val="002721FB"/>
    <w:rsid w:val="00276053"/>
    <w:rsid w:val="00292FCB"/>
    <w:rsid w:val="002A3824"/>
    <w:rsid w:val="002B4FEE"/>
    <w:rsid w:val="00302594"/>
    <w:rsid w:val="00306BE6"/>
    <w:rsid w:val="003C5787"/>
    <w:rsid w:val="00457B87"/>
    <w:rsid w:val="00476F9E"/>
    <w:rsid w:val="0052459F"/>
    <w:rsid w:val="005702C1"/>
    <w:rsid w:val="0060027F"/>
    <w:rsid w:val="00622095"/>
    <w:rsid w:val="00673F3E"/>
    <w:rsid w:val="00681F8D"/>
    <w:rsid w:val="006C15AF"/>
    <w:rsid w:val="006D02E7"/>
    <w:rsid w:val="00753793"/>
    <w:rsid w:val="0079223C"/>
    <w:rsid w:val="00803B70"/>
    <w:rsid w:val="008041B7"/>
    <w:rsid w:val="0084544F"/>
    <w:rsid w:val="0087171D"/>
    <w:rsid w:val="008D2B14"/>
    <w:rsid w:val="009423AC"/>
    <w:rsid w:val="009B3B97"/>
    <w:rsid w:val="00A32CCD"/>
    <w:rsid w:val="00A961D6"/>
    <w:rsid w:val="00AA180E"/>
    <w:rsid w:val="00AD5D4E"/>
    <w:rsid w:val="00AF30FF"/>
    <w:rsid w:val="00B40FC4"/>
    <w:rsid w:val="00B4516C"/>
    <w:rsid w:val="00BA18B3"/>
    <w:rsid w:val="00BB015B"/>
    <w:rsid w:val="00BC1741"/>
    <w:rsid w:val="00C1156B"/>
    <w:rsid w:val="00C17422"/>
    <w:rsid w:val="00CA522F"/>
    <w:rsid w:val="00CC0BC2"/>
    <w:rsid w:val="00DC1CC1"/>
    <w:rsid w:val="00DE3915"/>
    <w:rsid w:val="00DF33ED"/>
    <w:rsid w:val="00E64D92"/>
    <w:rsid w:val="00E712D4"/>
    <w:rsid w:val="00E90A70"/>
    <w:rsid w:val="00ED0A12"/>
    <w:rsid w:val="00F1164E"/>
    <w:rsid w:val="00F3101F"/>
    <w:rsid w:val="00F5078F"/>
    <w:rsid w:val="00F5168B"/>
    <w:rsid w:val="00F67B26"/>
    <w:rsid w:val="00FA7B30"/>
    <w:rsid w:val="00FB5DEE"/>
    <w:rsid w:val="00FC0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44B2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23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uth">
    <w:name w:val="cit-auth"/>
    <w:basedOn w:val="DefaultParagraphFont"/>
    <w:rsid w:val="009423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23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uth">
    <w:name w:val="cit-auth"/>
    <w:basedOn w:val="DefaultParagraphFont"/>
    <w:rsid w:val="00942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515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2058</Words>
  <Characters>11731</Characters>
  <Application>Microsoft Macintosh Word</Application>
  <DocSecurity>0</DocSecurity>
  <Lines>97</Lines>
  <Paragraphs>27</Paragraphs>
  <ScaleCrop>false</ScaleCrop>
  <Company/>
  <LinksUpToDate>false</LinksUpToDate>
  <CharactersWithSpaces>13762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 Anonymous</dc:creator>
  <cp:keywords/>
  <dc:description/>
  <cp:lastModifiedBy>Anonymous Anonymous</cp:lastModifiedBy>
  <cp:revision>2</cp:revision>
  <dcterms:created xsi:type="dcterms:W3CDTF">2016-05-05T23:41:00Z</dcterms:created>
  <dcterms:modified xsi:type="dcterms:W3CDTF">2016-05-05T23:41:00Z</dcterms:modified>
</cp:coreProperties>
</file>